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FD89" w14:textId="48D379BA" w:rsidR="00F12C76" w:rsidRPr="00F72C42" w:rsidRDefault="00F72C42" w:rsidP="005266B1">
      <w:pPr>
        <w:spacing w:before="30"/>
        <w:ind w:left="0"/>
        <w:rPr>
          <w:b/>
          <w:bCs/>
          <w:sz w:val="32"/>
          <w:szCs w:val="24"/>
        </w:rPr>
      </w:pPr>
      <w:r w:rsidRPr="00F72C42">
        <w:rPr>
          <w:b/>
          <w:bCs/>
          <w:sz w:val="32"/>
          <w:szCs w:val="24"/>
        </w:rPr>
        <w:t>Тема:</w:t>
      </w:r>
      <w:r w:rsidRPr="00F72C42">
        <w:rPr>
          <w:b/>
          <w:bCs/>
          <w:sz w:val="32"/>
          <w:szCs w:val="24"/>
          <w:lang w:val="en-US"/>
        </w:rPr>
        <w:t xml:space="preserve"> </w:t>
      </w:r>
      <w:r w:rsidR="005266B1" w:rsidRPr="00F72C42">
        <w:rPr>
          <w:sz w:val="32"/>
          <w:szCs w:val="24"/>
        </w:rPr>
        <w:t>Словенский язык</w:t>
      </w:r>
      <w:r w:rsidR="0004065E" w:rsidRPr="00F72C42">
        <w:rPr>
          <w:sz w:val="32"/>
          <w:szCs w:val="24"/>
        </w:rPr>
        <w:t>.</w:t>
      </w:r>
    </w:p>
    <w:p w14:paraId="3B491F10" w14:textId="77777777" w:rsidR="0004065E" w:rsidRPr="0004065E" w:rsidRDefault="0004065E" w:rsidP="00F72C42">
      <w:pPr>
        <w:spacing w:before="30"/>
        <w:ind w:left="0"/>
        <w:jc w:val="both"/>
        <w:rPr>
          <w:b/>
          <w:bCs/>
          <w:sz w:val="36"/>
          <w:szCs w:val="28"/>
          <w:lang w:val="en-US"/>
        </w:rPr>
      </w:pPr>
    </w:p>
    <w:p w14:paraId="68AC6A8B" w14:textId="3FD6F022" w:rsidR="0004065E" w:rsidRPr="0004065E" w:rsidRDefault="00F72C42" w:rsidP="005266B1">
      <w:pPr>
        <w:spacing w:before="30"/>
        <w:ind w:left="0"/>
        <w:rPr>
          <w:b/>
          <w:bCs/>
          <w:sz w:val="36"/>
          <w:szCs w:val="28"/>
        </w:rPr>
      </w:pPr>
      <w:r w:rsidRPr="00F72C42">
        <w:rPr>
          <w:b/>
          <w:bCs/>
          <w:sz w:val="32"/>
          <w:szCs w:val="24"/>
        </w:rPr>
        <w:t>План</w:t>
      </w:r>
      <w:r w:rsidR="0004065E" w:rsidRPr="0004065E">
        <w:rPr>
          <w:b/>
          <w:bCs/>
          <w:sz w:val="36"/>
          <w:szCs w:val="28"/>
        </w:rPr>
        <w:t>:</w:t>
      </w:r>
    </w:p>
    <w:p w14:paraId="27FBAD3D" w14:textId="0D3552DE" w:rsidR="00F72C42" w:rsidRPr="00F72C42" w:rsidRDefault="00F72C42" w:rsidP="00F72C42">
      <w:pPr>
        <w:pStyle w:val="a7"/>
        <w:numPr>
          <w:ilvl w:val="0"/>
          <w:numId w:val="2"/>
        </w:numPr>
        <w:spacing w:before="30"/>
        <w:jc w:val="both"/>
      </w:pPr>
      <w:r w:rsidRPr="00F72C42">
        <w:t>Словенский язык: происхождение, структура и современное состояние</w:t>
      </w:r>
    </w:p>
    <w:p w14:paraId="62FF28E4" w14:textId="77777777" w:rsidR="00DA22EC" w:rsidRPr="008C762B" w:rsidRDefault="00DA22EC" w:rsidP="00DA22EC">
      <w:pPr>
        <w:pStyle w:val="a7"/>
        <w:numPr>
          <w:ilvl w:val="0"/>
          <w:numId w:val="2"/>
        </w:numPr>
        <w:spacing w:before="30"/>
        <w:jc w:val="both"/>
      </w:pPr>
      <w:r w:rsidRPr="00DA22EC">
        <w:t>Грамматические особенности: фонетика, морфология, синтаксис</w:t>
      </w:r>
    </w:p>
    <w:p w14:paraId="6A8300E2" w14:textId="3EC5CBA6" w:rsidR="008C762B" w:rsidRPr="008C762B" w:rsidRDefault="008C762B" w:rsidP="00DA22EC">
      <w:pPr>
        <w:pStyle w:val="a7"/>
        <w:numPr>
          <w:ilvl w:val="0"/>
          <w:numId w:val="2"/>
        </w:numPr>
        <w:spacing w:before="30"/>
        <w:jc w:val="both"/>
      </w:pPr>
      <w:r w:rsidRPr="008C762B">
        <w:t>Современное состояние и использование словенского языка</w:t>
      </w:r>
    </w:p>
    <w:p w14:paraId="5404AF57" w14:textId="77777777" w:rsidR="008C762B" w:rsidRPr="008C762B" w:rsidRDefault="008C762B" w:rsidP="008C762B">
      <w:pPr>
        <w:pStyle w:val="a7"/>
        <w:spacing w:before="30"/>
        <w:jc w:val="both"/>
      </w:pPr>
    </w:p>
    <w:p w14:paraId="0799983A" w14:textId="77777777" w:rsidR="0032492B" w:rsidRPr="0032492B" w:rsidRDefault="0032492B" w:rsidP="0032492B">
      <w:pPr>
        <w:spacing w:before="30"/>
        <w:ind w:left="0"/>
        <w:jc w:val="both"/>
        <w:rPr>
          <w:b/>
          <w:bCs/>
        </w:rPr>
      </w:pPr>
      <w:r w:rsidRPr="0032492B">
        <w:rPr>
          <w:b/>
          <w:bCs/>
        </w:rPr>
        <w:t>Словенский язык: происхождение, структура и современное состояние</w:t>
      </w:r>
    </w:p>
    <w:p w14:paraId="625BE65E" w14:textId="77777777" w:rsidR="0032492B" w:rsidRPr="0032492B" w:rsidRDefault="0032492B" w:rsidP="0032492B">
      <w:pPr>
        <w:spacing w:before="30"/>
        <w:ind w:left="0"/>
        <w:jc w:val="both"/>
      </w:pPr>
      <w:r w:rsidRPr="0032492B">
        <w:t xml:space="preserve">Словенский язык (словен. </w:t>
      </w:r>
      <w:proofErr w:type="spellStart"/>
      <w:r w:rsidRPr="0032492B">
        <w:rPr>
          <w:b/>
          <w:bCs/>
        </w:rPr>
        <w:t>slovenščina</w:t>
      </w:r>
      <w:proofErr w:type="spellEnd"/>
      <w:r w:rsidRPr="0032492B">
        <w:t>) — это южнославянский язык, на котором говорит основное население Республики Словения. Он принадлежит к индоевропейской языковой семье, славянской ветви, и представляет собой уникальный лингвистический феномен в силу своего богатого диалектного разнообразия, архаических черт и тесной связи с культурной идентичностью словенского народа.</w:t>
      </w:r>
    </w:p>
    <w:p w14:paraId="7AA1907E" w14:textId="77777777" w:rsidR="0032492B" w:rsidRPr="0032492B" w:rsidRDefault="0032492B" w:rsidP="0032492B">
      <w:pPr>
        <w:spacing w:before="30"/>
        <w:ind w:left="0"/>
        <w:jc w:val="both"/>
      </w:pPr>
      <w:r w:rsidRPr="0032492B">
        <w:t>Словенский язык является официальным языком Словении, а также одним из 24 официальных языков Европейского союза. Несмотря на относительно небольшое количество носителей (около 2,5 миллионов человек), словенский язык играет важную роль в сохранении культурного наследия и национального суверенитета. Его развитие, стандартизация и преподавание представляют собой значительные интересы как для лингвистов, так и для культурологов.</w:t>
      </w:r>
    </w:p>
    <w:p w14:paraId="233124A4" w14:textId="77777777" w:rsidR="0032492B" w:rsidRPr="0032492B" w:rsidRDefault="0032492B" w:rsidP="0032492B">
      <w:pPr>
        <w:spacing w:before="30"/>
        <w:ind w:left="0"/>
        <w:jc w:val="both"/>
      </w:pPr>
      <w:r w:rsidRPr="0032492B">
        <w:t>Настоящая работа направлена на подробное изучение истории возникновения словенского языка, его грамматической и лексической структуры, диалектной системы, а также актуальных вопросов его функционирования в современном обществе.</w:t>
      </w:r>
    </w:p>
    <w:p w14:paraId="3505283E" w14:textId="0D12778D" w:rsidR="007234BE" w:rsidRPr="007234BE" w:rsidRDefault="007234BE" w:rsidP="007234BE">
      <w:pPr>
        <w:spacing w:before="30"/>
        <w:ind w:left="0"/>
        <w:jc w:val="both"/>
        <w:rPr>
          <w:b/>
          <w:bCs/>
        </w:rPr>
      </w:pPr>
      <w:r w:rsidRPr="007234BE">
        <w:rPr>
          <w:b/>
          <w:bCs/>
        </w:rPr>
        <w:t>Историческое развитие словенского языка</w:t>
      </w:r>
    </w:p>
    <w:p w14:paraId="21E591D7" w14:textId="77777777" w:rsidR="007234BE" w:rsidRPr="007234BE" w:rsidRDefault="007234BE" w:rsidP="007234BE">
      <w:pPr>
        <w:spacing w:before="30"/>
        <w:ind w:left="0"/>
        <w:jc w:val="both"/>
      </w:pPr>
      <w:r w:rsidRPr="007234BE">
        <w:t xml:space="preserve">История словенского языка начинается в глубокой древности и тесно связана с формированием славянских народов. Славяне начали расселяться по Центральной и Южной Европе в VI веке н.э., и на территории современной Словении обосновались именно в этот период. В течение веков местные </w:t>
      </w:r>
      <w:r w:rsidRPr="007234BE">
        <w:lastRenderedPageBreak/>
        <w:t>диалекты развивались под влиянием соседних народов и государств, включая немецкоязычные регионы, итальянские земли и венгерскую культуру.</w:t>
      </w:r>
    </w:p>
    <w:p w14:paraId="7F18AB3C" w14:textId="77777777" w:rsidR="007234BE" w:rsidRPr="007234BE" w:rsidRDefault="007234BE" w:rsidP="007234BE">
      <w:pPr>
        <w:spacing w:before="30"/>
        <w:ind w:left="0"/>
        <w:jc w:val="both"/>
      </w:pPr>
      <w:r w:rsidRPr="007234BE">
        <w:t xml:space="preserve">Наиболее древние письменные памятники словенского языка относятся к X веку. Среди них особое место занимают </w:t>
      </w:r>
      <w:proofErr w:type="spellStart"/>
      <w:r w:rsidRPr="007234BE">
        <w:t>Бризинские</w:t>
      </w:r>
      <w:proofErr w:type="spellEnd"/>
      <w:r w:rsidRPr="007234BE">
        <w:t xml:space="preserve"> отрывки (</w:t>
      </w:r>
      <w:proofErr w:type="spellStart"/>
      <w:r w:rsidRPr="007234BE">
        <w:t>Brižinski</w:t>
      </w:r>
      <w:proofErr w:type="spellEnd"/>
      <w:r w:rsidRPr="007234BE">
        <w:t xml:space="preserve"> </w:t>
      </w:r>
      <w:proofErr w:type="spellStart"/>
      <w:r w:rsidRPr="007234BE">
        <w:t>spomeniki</w:t>
      </w:r>
      <w:proofErr w:type="spellEnd"/>
      <w:r w:rsidRPr="007234BE">
        <w:t>), считающиеся старейшими сохранившимися текстами на славянском языке, записанными латиницей. Эти тексты представляют собой молитвы и являются важным свидетельством раннего литературного словенского языка.</w:t>
      </w:r>
    </w:p>
    <w:p w14:paraId="706E1D99" w14:textId="77777777" w:rsidR="007234BE" w:rsidRPr="007234BE" w:rsidRDefault="007234BE" w:rsidP="007234BE">
      <w:pPr>
        <w:spacing w:before="30"/>
        <w:ind w:left="0"/>
        <w:jc w:val="both"/>
      </w:pPr>
      <w:r w:rsidRPr="007234BE">
        <w:t xml:space="preserve">В течение Средневековья словенский язык использовался в основном в устной форме, в то время как латинский и немецкий языки доминировали в официальной и церковной сферах. Лишь с приходом Реформации в XVI веке, словенский язык начал получать письменное оформление. Протестантские деятели, такие как </w:t>
      </w:r>
      <w:proofErr w:type="spellStart"/>
      <w:r w:rsidRPr="007234BE">
        <w:t>Примож</w:t>
      </w:r>
      <w:proofErr w:type="spellEnd"/>
      <w:r w:rsidRPr="007234BE">
        <w:t xml:space="preserve"> </w:t>
      </w:r>
      <w:proofErr w:type="spellStart"/>
      <w:r w:rsidRPr="007234BE">
        <w:t>Трубар</w:t>
      </w:r>
      <w:proofErr w:type="spellEnd"/>
      <w:r w:rsidRPr="007234BE">
        <w:t xml:space="preserve">, </w:t>
      </w:r>
      <w:proofErr w:type="spellStart"/>
      <w:r w:rsidRPr="007234BE">
        <w:t>Янж</w:t>
      </w:r>
      <w:proofErr w:type="spellEnd"/>
      <w:r w:rsidRPr="007234BE">
        <w:t xml:space="preserve"> </w:t>
      </w:r>
      <w:proofErr w:type="spellStart"/>
      <w:r w:rsidRPr="007234BE">
        <w:t>Кринар</w:t>
      </w:r>
      <w:proofErr w:type="spellEnd"/>
      <w:r w:rsidRPr="007234BE">
        <w:t xml:space="preserve"> и Адам </w:t>
      </w:r>
      <w:proofErr w:type="spellStart"/>
      <w:r w:rsidRPr="007234BE">
        <w:t>Богорич</w:t>
      </w:r>
      <w:proofErr w:type="spellEnd"/>
      <w:r w:rsidRPr="007234BE">
        <w:t>, сыграли ключевую роль в развитии литературного словенского языка, создавая грамматики, переводы Библии и другие религиозные тексты.</w:t>
      </w:r>
    </w:p>
    <w:p w14:paraId="4B7259B6" w14:textId="77777777" w:rsidR="007234BE" w:rsidRPr="007234BE" w:rsidRDefault="007234BE" w:rsidP="007234BE">
      <w:pPr>
        <w:spacing w:before="30"/>
        <w:ind w:left="0"/>
        <w:jc w:val="both"/>
      </w:pPr>
      <w:r w:rsidRPr="007234BE">
        <w:t>В XIX веке, на фоне национального пробуждения и роста интереса к родному языку, словенский язык получил дальнейшее развитие. Он стал символом культурной идентичности и предметом научного изучения. Установление литературной нормы, основанной на центральных диалектах, стало важным этапом в процессе стандартизации языка.</w:t>
      </w:r>
    </w:p>
    <w:p w14:paraId="7CE880F1" w14:textId="77777777" w:rsidR="007234BE" w:rsidRPr="007234BE" w:rsidRDefault="007234BE" w:rsidP="007234BE">
      <w:pPr>
        <w:spacing w:before="30"/>
        <w:ind w:left="0"/>
        <w:jc w:val="both"/>
      </w:pPr>
      <w:r w:rsidRPr="007234BE">
        <w:t>С провозглашением независимости Словении в 1991 году, словенский язык стал государственным и получил полноценную институциональную поддержку. В настоящее время он используется во всех сферах общественной жизни, включая образование, средства массовой информации, политику и науку.</w:t>
      </w:r>
    </w:p>
    <w:p w14:paraId="7EA797FB" w14:textId="2C6AF4BD" w:rsidR="007234BE" w:rsidRDefault="007234BE" w:rsidP="007234BE">
      <w:pPr>
        <w:spacing w:before="30"/>
        <w:ind w:left="0"/>
        <w:jc w:val="both"/>
        <w:rPr>
          <w:b/>
          <w:bCs/>
          <w:lang w:val="en-US"/>
        </w:rPr>
      </w:pPr>
      <w:r w:rsidRPr="007234BE">
        <w:rPr>
          <w:b/>
          <w:bCs/>
        </w:rPr>
        <w:t>Грамматические особенности: фонетика, морфология, синтаксис</w:t>
      </w:r>
    </w:p>
    <w:p w14:paraId="2ACCF021" w14:textId="207626A4" w:rsidR="008C762B" w:rsidRPr="008C762B" w:rsidRDefault="008C762B" w:rsidP="007234BE">
      <w:pPr>
        <w:spacing w:before="30"/>
        <w:ind w:left="0"/>
        <w:jc w:val="both"/>
        <w:rPr>
          <w:b/>
          <w:bCs/>
        </w:rPr>
      </w:pPr>
      <w:r w:rsidRPr="008C762B">
        <w:rPr>
          <w:b/>
          <w:bCs/>
        </w:rPr>
        <w:t>Современное состояние и использование словенского языка</w:t>
      </w:r>
    </w:p>
    <w:p w14:paraId="7E7E70E4" w14:textId="77777777" w:rsidR="007234BE" w:rsidRPr="007234BE" w:rsidRDefault="007234BE" w:rsidP="007234BE">
      <w:pPr>
        <w:spacing w:before="30"/>
        <w:ind w:left="0"/>
        <w:jc w:val="both"/>
      </w:pPr>
      <w:r w:rsidRPr="007234BE">
        <w:t>Словенский язык отличается сложной грамматической системой, унаследованной от праславянского языка. Он сохранил множество архаичных черт, утраченных в других славянских языках, таких как двойственное число.</w:t>
      </w:r>
    </w:p>
    <w:p w14:paraId="53BDCCA5" w14:textId="77777777" w:rsidR="007234BE" w:rsidRPr="007234BE" w:rsidRDefault="007234BE" w:rsidP="007234BE">
      <w:pPr>
        <w:spacing w:before="30"/>
        <w:ind w:left="0"/>
        <w:jc w:val="both"/>
        <w:rPr>
          <w:b/>
          <w:bCs/>
        </w:rPr>
      </w:pPr>
      <w:r w:rsidRPr="007234BE">
        <w:rPr>
          <w:b/>
          <w:bCs/>
        </w:rPr>
        <w:lastRenderedPageBreak/>
        <w:t>Фонетика и фонология</w:t>
      </w:r>
    </w:p>
    <w:p w14:paraId="3360AC7C" w14:textId="77777777" w:rsidR="007234BE" w:rsidRPr="007234BE" w:rsidRDefault="007234BE" w:rsidP="007234BE">
      <w:pPr>
        <w:spacing w:before="30"/>
        <w:ind w:left="0"/>
        <w:jc w:val="both"/>
      </w:pPr>
      <w:r w:rsidRPr="007234BE">
        <w:t>Фонетическая система словенского языка включает богатый набор гласных и согласных звуков. Гласные различаются по долготе (краткие и долгие), а также по ударению, которое играет важную морфологическую и семантическую роль. В словенском языке различают три типа ударения: фиксированное, подвижное и тональное. Последнее проявляется в различии восходящего и нисходящего тона.</w:t>
      </w:r>
    </w:p>
    <w:p w14:paraId="1EC5E305" w14:textId="77777777" w:rsidR="007234BE" w:rsidRPr="007234BE" w:rsidRDefault="007234BE" w:rsidP="007234BE">
      <w:pPr>
        <w:spacing w:before="30"/>
        <w:ind w:left="0"/>
        <w:jc w:val="both"/>
      </w:pPr>
      <w:r w:rsidRPr="007234BE">
        <w:t xml:space="preserve">Согласные подразделяются на звонкие, глухие, твердые и мягкие. Произношение может варьироваться в зависимости от диалекта, но литературная норма опирается на </w:t>
      </w:r>
      <w:proofErr w:type="spellStart"/>
      <w:r w:rsidRPr="007234BE">
        <w:t>центральнословенский</w:t>
      </w:r>
      <w:proofErr w:type="spellEnd"/>
      <w:r w:rsidRPr="007234BE">
        <w:t xml:space="preserve"> вариант.</w:t>
      </w:r>
    </w:p>
    <w:p w14:paraId="28A305B8" w14:textId="77777777" w:rsidR="007234BE" w:rsidRPr="007234BE" w:rsidRDefault="007234BE" w:rsidP="007234BE">
      <w:pPr>
        <w:spacing w:before="30"/>
        <w:ind w:left="0"/>
        <w:jc w:val="both"/>
        <w:rPr>
          <w:b/>
          <w:bCs/>
        </w:rPr>
      </w:pPr>
      <w:r w:rsidRPr="007234BE">
        <w:rPr>
          <w:b/>
          <w:bCs/>
        </w:rPr>
        <w:t>Морфология</w:t>
      </w:r>
    </w:p>
    <w:p w14:paraId="111F2196" w14:textId="77777777" w:rsidR="007234BE" w:rsidRPr="007234BE" w:rsidRDefault="007234BE" w:rsidP="007234BE">
      <w:pPr>
        <w:spacing w:before="30"/>
        <w:ind w:left="0"/>
        <w:jc w:val="both"/>
      </w:pPr>
      <w:r w:rsidRPr="007234BE">
        <w:t>Морфологическая структура словенского языка включает богатую систему склонений и спряжений. Существительные склоняются по числам (единственное, двойственное и множественное), падежам (всего 6 падежей) и родам (мужской, женский, средний).</w:t>
      </w:r>
    </w:p>
    <w:p w14:paraId="725844BE" w14:textId="77777777" w:rsidR="007234BE" w:rsidRPr="007234BE" w:rsidRDefault="007234BE" w:rsidP="007234BE">
      <w:pPr>
        <w:spacing w:before="30"/>
        <w:ind w:left="0"/>
        <w:jc w:val="both"/>
      </w:pPr>
      <w:r w:rsidRPr="007234BE">
        <w:t>Глаголы изменяются по временам (настоящее, прошедшее, будущее), видам (совершенный и несовершенный), лицам и числам. Важно отметить, что двойственное число активно используется как в глагольной, так и в именной морфологии, что делает словенский язык уникальным среди современных славянских языков.</w:t>
      </w:r>
    </w:p>
    <w:p w14:paraId="3F521147" w14:textId="77777777" w:rsidR="007234BE" w:rsidRPr="007234BE" w:rsidRDefault="007234BE" w:rsidP="007234BE">
      <w:pPr>
        <w:spacing w:before="30"/>
        <w:ind w:left="0"/>
        <w:jc w:val="both"/>
      </w:pPr>
      <w:r w:rsidRPr="007234BE">
        <w:t>Прилагательные согласуются с существительными в роде, числе и падеже. Присутствует также система степеней сравнения.</w:t>
      </w:r>
    </w:p>
    <w:p w14:paraId="4A6DAC21" w14:textId="77777777" w:rsidR="007234BE" w:rsidRPr="007234BE" w:rsidRDefault="007234BE" w:rsidP="007234BE">
      <w:pPr>
        <w:spacing w:before="30"/>
        <w:ind w:left="0"/>
        <w:jc w:val="both"/>
        <w:rPr>
          <w:b/>
          <w:bCs/>
        </w:rPr>
      </w:pPr>
      <w:r w:rsidRPr="007234BE">
        <w:rPr>
          <w:b/>
          <w:bCs/>
        </w:rPr>
        <w:t>Синтаксис</w:t>
      </w:r>
    </w:p>
    <w:p w14:paraId="6C7157EF" w14:textId="77777777" w:rsidR="007234BE" w:rsidRPr="007234BE" w:rsidRDefault="007234BE" w:rsidP="007234BE">
      <w:pPr>
        <w:spacing w:before="30"/>
        <w:ind w:left="0"/>
        <w:jc w:val="both"/>
      </w:pPr>
      <w:r w:rsidRPr="007234BE">
        <w:t xml:space="preserve">Синтаксис словенского языка сравнительно свободен благодаря </w:t>
      </w:r>
      <w:proofErr w:type="spellStart"/>
      <w:r w:rsidRPr="007234BE">
        <w:t>флексивной</w:t>
      </w:r>
      <w:proofErr w:type="spellEnd"/>
      <w:r w:rsidRPr="007234BE">
        <w:t xml:space="preserve"> морфологии, которая позволяет изменять порядок слов без утраты смысла. Однако стандартным порядком считается структура SVO (подлежащее + сказуемое + дополнение).</w:t>
      </w:r>
    </w:p>
    <w:p w14:paraId="534765E2" w14:textId="77777777" w:rsidR="007234BE" w:rsidRPr="007234BE" w:rsidRDefault="007234BE" w:rsidP="007234BE">
      <w:pPr>
        <w:spacing w:before="30"/>
        <w:ind w:left="0"/>
        <w:jc w:val="both"/>
      </w:pPr>
      <w:r w:rsidRPr="007234BE">
        <w:t xml:space="preserve">В предложении активно используются падежные конструкции, что позволяет более точно передавать логические и временные отношения между частями </w:t>
      </w:r>
      <w:r w:rsidRPr="007234BE">
        <w:lastRenderedPageBreak/>
        <w:t>высказывания. Частицы и вводные слова также играют важную роль в структуре предложения.</w:t>
      </w:r>
    </w:p>
    <w:p w14:paraId="249A90CD" w14:textId="55820BDA" w:rsidR="00655EBD" w:rsidRPr="00655EBD" w:rsidRDefault="00655EBD" w:rsidP="00655EBD">
      <w:pPr>
        <w:spacing w:before="30"/>
        <w:ind w:left="0"/>
        <w:jc w:val="both"/>
        <w:rPr>
          <w:b/>
          <w:bCs/>
        </w:rPr>
      </w:pPr>
      <w:r w:rsidRPr="00655EBD">
        <w:rPr>
          <w:b/>
          <w:bCs/>
        </w:rPr>
        <w:t>Диалекты словенского языка и их классификация</w:t>
      </w:r>
    </w:p>
    <w:p w14:paraId="58B1C8FC" w14:textId="77777777" w:rsidR="00655EBD" w:rsidRPr="00655EBD" w:rsidRDefault="00655EBD" w:rsidP="00655EBD">
      <w:pPr>
        <w:spacing w:before="30"/>
        <w:ind w:left="0"/>
        <w:jc w:val="both"/>
      </w:pPr>
      <w:r w:rsidRPr="00655EBD">
        <w:t>Словенский язык характеризуется значительным диалектным разнообразием, что является одним из его уникальных признаков. Диалекты разделяются на семь крупных групп, каждая из которых включает множество локальных вариантов. Это объясняется географической сложностью территории Словении, гористым ландшафтом и историческим развитием региона, что способствовало формированию обособленных диалектов.</w:t>
      </w:r>
    </w:p>
    <w:p w14:paraId="37785473" w14:textId="77777777" w:rsidR="00655EBD" w:rsidRPr="00655EBD" w:rsidRDefault="00655EBD" w:rsidP="00655EBD">
      <w:pPr>
        <w:spacing w:before="30"/>
        <w:ind w:left="0"/>
        <w:jc w:val="both"/>
      </w:pPr>
      <w:r w:rsidRPr="00655EBD">
        <w:t>Основные группы диалектов:</w:t>
      </w:r>
    </w:p>
    <w:p w14:paraId="1E4C7EA5" w14:textId="77777777" w:rsidR="00655EBD" w:rsidRPr="00655EBD" w:rsidRDefault="00655EBD" w:rsidP="00655EBD">
      <w:pPr>
        <w:numPr>
          <w:ilvl w:val="0"/>
          <w:numId w:val="1"/>
        </w:numPr>
        <w:spacing w:before="30"/>
        <w:ind w:left="360"/>
        <w:jc w:val="both"/>
      </w:pPr>
      <w:proofErr w:type="spellStart"/>
      <w:r w:rsidRPr="00655EBD">
        <w:rPr>
          <w:b/>
          <w:bCs/>
        </w:rPr>
        <w:t>Горнелужицкая</w:t>
      </w:r>
      <w:proofErr w:type="spellEnd"/>
      <w:r w:rsidRPr="00655EBD">
        <w:rPr>
          <w:b/>
          <w:bCs/>
        </w:rPr>
        <w:t xml:space="preserve"> (</w:t>
      </w:r>
      <w:proofErr w:type="spellStart"/>
      <w:r w:rsidRPr="00655EBD">
        <w:rPr>
          <w:b/>
          <w:bCs/>
        </w:rPr>
        <w:t>верхнеприморская</w:t>
      </w:r>
      <w:proofErr w:type="spellEnd"/>
      <w:r w:rsidRPr="00655EBD">
        <w:rPr>
          <w:b/>
          <w:bCs/>
        </w:rPr>
        <w:t>) группа</w:t>
      </w:r>
      <w:r w:rsidRPr="00655EBD">
        <w:t xml:space="preserve"> — распространена на западе страны, на границе с Италией.</w:t>
      </w:r>
    </w:p>
    <w:p w14:paraId="77A342A0" w14:textId="77777777" w:rsidR="00655EBD" w:rsidRPr="00655EBD" w:rsidRDefault="00655EBD" w:rsidP="00655EBD">
      <w:pPr>
        <w:numPr>
          <w:ilvl w:val="0"/>
          <w:numId w:val="1"/>
        </w:numPr>
        <w:spacing w:before="30"/>
        <w:ind w:left="360"/>
        <w:jc w:val="both"/>
      </w:pPr>
      <w:proofErr w:type="spellStart"/>
      <w:r w:rsidRPr="00655EBD">
        <w:rPr>
          <w:b/>
          <w:bCs/>
        </w:rPr>
        <w:t>Дравская</w:t>
      </w:r>
      <w:proofErr w:type="spellEnd"/>
      <w:r w:rsidRPr="00655EBD">
        <w:rPr>
          <w:b/>
          <w:bCs/>
        </w:rPr>
        <w:t xml:space="preserve"> (</w:t>
      </w:r>
      <w:proofErr w:type="spellStart"/>
      <w:r w:rsidRPr="00655EBD">
        <w:rPr>
          <w:b/>
          <w:bCs/>
        </w:rPr>
        <w:t>среднеприморская</w:t>
      </w:r>
      <w:proofErr w:type="spellEnd"/>
      <w:r w:rsidRPr="00655EBD">
        <w:rPr>
          <w:b/>
          <w:bCs/>
        </w:rPr>
        <w:t>) группа</w:t>
      </w:r>
      <w:r w:rsidRPr="00655EBD">
        <w:t xml:space="preserve"> — охватывает центральные районы.</w:t>
      </w:r>
    </w:p>
    <w:p w14:paraId="4D3FE74A" w14:textId="77777777" w:rsidR="00655EBD" w:rsidRPr="00655EBD" w:rsidRDefault="00655EBD" w:rsidP="00655EBD">
      <w:pPr>
        <w:numPr>
          <w:ilvl w:val="0"/>
          <w:numId w:val="1"/>
        </w:numPr>
        <w:spacing w:before="30"/>
        <w:ind w:left="360"/>
        <w:jc w:val="both"/>
      </w:pPr>
      <w:proofErr w:type="spellStart"/>
      <w:r w:rsidRPr="00655EBD">
        <w:rPr>
          <w:b/>
          <w:bCs/>
        </w:rPr>
        <w:t>Карниольская</w:t>
      </w:r>
      <w:proofErr w:type="spellEnd"/>
      <w:r w:rsidRPr="00655EBD">
        <w:rPr>
          <w:b/>
          <w:bCs/>
        </w:rPr>
        <w:t xml:space="preserve"> группа</w:t>
      </w:r>
      <w:r w:rsidRPr="00655EBD">
        <w:t xml:space="preserve"> — самая многочисленная, включает диалекты центральной и северо-восточной Словении.</w:t>
      </w:r>
    </w:p>
    <w:p w14:paraId="2798E2C4" w14:textId="77777777" w:rsidR="00655EBD" w:rsidRPr="00655EBD" w:rsidRDefault="00655EBD" w:rsidP="00655EBD">
      <w:pPr>
        <w:numPr>
          <w:ilvl w:val="0"/>
          <w:numId w:val="1"/>
        </w:numPr>
        <w:spacing w:before="30"/>
        <w:ind w:left="360"/>
        <w:jc w:val="both"/>
      </w:pPr>
      <w:proofErr w:type="spellStart"/>
      <w:r w:rsidRPr="00655EBD">
        <w:rPr>
          <w:b/>
          <w:bCs/>
        </w:rPr>
        <w:t>Штирийская</w:t>
      </w:r>
      <w:proofErr w:type="spellEnd"/>
      <w:r w:rsidRPr="00655EBD">
        <w:rPr>
          <w:b/>
          <w:bCs/>
        </w:rPr>
        <w:t xml:space="preserve"> группа</w:t>
      </w:r>
      <w:r w:rsidRPr="00655EBD">
        <w:t xml:space="preserve"> — на востоке страны, с влиянием венгерского и хорватского языков.</w:t>
      </w:r>
    </w:p>
    <w:p w14:paraId="2F404DB9" w14:textId="77777777" w:rsidR="00655EBD" w:rsidRPr="00655EBD" w:rsidRDefault="00655EBD" w:rsidP="00655EBD">
      <w:pPr>
        <w:numPr>
          <w:ilvl w:val="0"/>
          <w:numId w:val="1"/>
        </w:numPr>
        <w:spacing w:before="30"/>
        <w:ind w:left="360"/>
        <w:jc w:val="both"/>
      </w:pPr>
      <w:proofErr w:type="spellStart"/>
      <w:r w:rsidRPr="00655EBD">
        <w:rPr>
          <w:b/>
          <w:bCs/>
        </w:rPr>
        <w:t>Прекаская</w:t>
      </w:r>
      <w:proofErr w:type="spellEnd"/>
      <w:r w:rsidRPr="00655EBD">
        <w:rPr>
          <w:b/>
          <w:bCs/>
        </w:rPr>
        <w:t xml:space="preserve"> и другие группы</w:t>
      </w:r>
      <w:r w:rsidRPr="00655EBD">
        <w:t xml:space="preserve"> — на юге и юго-востоке.</w:t>
      </w:r>
    </w:p>
    <w:p w14:paraId="50F287D9" w14:textId="77777777" w:rsidR="00655EBD" w:rsidRPr="00655EBD" w:rsidRDefault="00655EBD" w:rsidP="00655EBD">
      <w:pPr>
        <w:spacing w:before="30"/>
        <w:ind w:left="0"/>
        <w:jc w:val="both"/>
      </w:pPr>
      <w:r w:rsidRPr="00655EBD">
        <w:t xml:space="preserve">Диалекты отличаются не только фонетикой, но и лексикой, грамматикой, интонацией и даже семантикой. В литературном языке заложена основа на базе </w:t>
      </w:r>
      <w:proofErr w:type="spellStart"/>
      <w:r w:rsidRPr="00655EBD">
        <w:t>карниольских</w:t>
      </w:r>
      <w:proofErr w:type="spellEnd"/>
      <w:r w:rsidRPr="00655EBD">
        <w:t xml:space="preserve"> диалектов, что обеспечивает понимание между носителями разных диалектных групп. Однако в повседневной жизни жители разных регионов часто используют свои диалекты, которые могут значительно отличаться друг от друга.</w:t>
      </w:r>
    </w:p>
    <w:p w14:paraId="0F36346C" w14:textId="6901EDA3" w:rsidR="00655EBD" w:rsidRPr="0004065E" w:rsidRDefault="00655EBD" w:rsidP="00655EBD">
      <w:pPr>
        <w:spacing w:before="30"/>
        <w:ind w:left="0"/>
        <w:jc w:val="both"/>
      </w:pPr>
      <w:r w:rsidRPr="00655EBD">
        <w:t>Диалектное разнообразие отражает богатую культурную палитру Словении и является объектом активного изучения лингвистами, а также важным фактором в сохранении культурной самобытности.</w:t>
      </w:r>
    </w:p>
    <w:p w14:paraId="2D85CC7C" w14:textId="205DF7AA" w:rsidR="00655EBD" w:rsidRPr="00655EBD" w:rsidRDefault="00655EBD" w:rsidP="00655EBD">
      <w:pPr>
        <w:spacing w:before="30"/>
        <w:ind w:left="0"/>
        <w:jc w:val="both"/>
        <w:rPr>
          <w:b/>
          <w:bCs/>
        </w:rPr>
      </w:pPr>
      <w:r w:rsidRPr="00655EBD">
        <w:rPr>
          <w:b/>
          <w:bCs/>
        </w:rPr>
        <w:t>Современное состояние и функции языка</w:t>
      </w:r>
    </w:p>
    <w:p w14:paraId="010272D7" w14:textId="77777777" w:rsidR="00655EBD" w:rsidRPr="00655EBD" w:rsidRDefault="00655EBD" w:rsidP="00655EBD">
      <w:pPr>
        <w:spacing w:before="30"/>
        <w:ind w:left="0"/>
        <w:jc w:val="both"/>
      </w:pPr>
      <w:r w:rsidRPr="00655EBD">
        <w:lastRenderedPageBreak/>
        <w:t>В современном мире словенский язык выполняет множество важных функций. Он является официальным языком государства и ключевым элементом национальной идентичности. В Словении функционирует развитая система образования на словенском языке, начиная от дошкольного уровня и заканчивая университетами. Государственные учреждения, СМИ, литература, наука и культура в основном используют именно этот язык.</w:t>
      </w:r>
    </w:p>
    <w:p w14:paraId="55FC41A6" w14:textId="77777777" w:rsidR="00655EBD" w:rsidRPr="00655EBD" w:rsidRDefault="00655EBD" w:rsidP="00655EBD">
      <w:pPr>
        <w:spacing w:before="30"/>
        <w:ind w:left="0"/>
        <w:jc w:val="both"/>
      </w:pPr>
      <w:r w:rsidRPr="00655EBD">
        <w:t>Одной из задач современного этапа является сохранение языка в условиях глобализации и распространения английского как международного языка. Несмотря на небольшое число носителей, словенский язык успешно интегрируется в международное пространство через переводческую деятельность, участие в европейских программах и цифровых платформах.</w:t>
      </w:r>
    </w:p>
    <w:p w14:paraId="494274C9" w14:textId="77777777" w:rsidR="00655EBD" w:rsidRPr="00655EBD" w:rsidRDefault="00655EBD" w:rsidP="00655EBD">
      <w:pPr>
        <w:spacing w:before="30"/>
        <w:ind w:left="0"/>
        <w:jc w:val="both"/>
      </w:pPr>
      <w:r w:rsidRPr="00655EBD">
        <w:t>Словенский язык также поддерживается законодательными актами, которые регулируют его использование в официальной сфере, а также стимулируют изучение и развитие. Значительное внимание уделяется работе с мигрантами и национальными меньшинствами, чтобы обеспечить их интеграцию, сохранив при этом языковую самобытность.</w:t>
      </w:r>
    </w:p>
    <w:p w14:paraId="4132C5CA" w14:textId="698C5FC2" w:rsidR="00655EBD" w:rsidRPr="00655EBD" w:rsidRDefault="00655EBD" w:rsidP="00655EBD">
      <w:pPr>
        <w:spacing w:before="30"/>
        <w:ind w:left="0"/>
        <w:jc w:val="both"/>
      </w:pPr>
      <w:r w:rsidRPr="00655EBD">
        <w:rPr>
          <w:b/>
          <w:bCs/>
        </w:rPr>
        <w:t>Словенский язык в контексте цифровой эпохи</w:t>
      </w:r>
    </w:p>
    <w:p w14:paraId="53DAA176" w14:textId="77777777" w:rsidR="00655EBD" w:rsidRPr="00655EBD" w:rsidRDefault="00655EBD" w:rsidP="00655EBD">
      <w:pPr>
        <w:spacing w:before="30"/>
        <w:ind w:left="0"/>
        <w:jc w:val="both"/>
      </w:pPr>
      <w:r w:rsidRPr="00655EBD">
        <w:t>Современная цифровая эпоха ставит перед словенским языком новые вызовы и возможности. Внедрение информационных технологий требует разработки качественных языковых ресурсов: корпусных баз данных, словарей, систем машинного перевода и распознавания речи. В Словении активно разрабатываются и внедряются программы, направленные на автоматизацию обработки языка.</w:t>
      </w:r>
    </w:p>
    <w:p w14:paraId="057105DC" w14:textId="77777777" w:rsidR="00655EBD" w:rsidRPr="00655EBD" w:rsidRDefault="00655EBD" w:rsidP="00655EBD">
      <w:pPr>
        <w:spacing w:before="30"/>
        <w:ind w:left="0"/>
        <w:jc w:val="both"/>
      </w:pPr>
      <w:r w:rsidRPr="00655EBD">
        <w:t>Одним из значимых достижений стала разработка программного обеспечения, поддерживающего словенский язык, что способствует его использованию в интернете, социальных сетях и мобильных приложениях. Это способствует сохранению и популяризации языка среди молодого поколения, а также укрепляет его позиции в международном цифровом пространстве.</w:t>
      </w:r>
    </w:p>
    <w:p w14:paraId="34607CC5" w14:textId="7BAFF27D" w:rsidR="00655EBD" w:rsidRPr="0004065E" w:rsidRDefault="00655EBD" w:rsidP="00655EBD">
      <w:pPr>
        <w:spacing w:before="30"/>
        <w:ind w:left="0"/>
        <w:jc w:val="both"/>
      </w:pPr>
      <w:r w:rsidRPr="00655EBD">
        <w:t xml:space="preserve">Вызовом остаётся необходимость адаптации языка к новым реалиям, таким как заимствования из английского, неологизмы и изменение </w:t>
      </w:r>
      <w:r w:rsidRPr="00655EBD">
        <w:lastRenderedPageBreak/>
        <w:t>коммуникационных практик. Лингвисты и культурологи активно работают над созданием норм, позволяющих гармонично сочетать традиции языка с современными требованиями.</w:t>
      </w:r>
    </w:p>
    <w:p w14:paraId="749F608A" w14:textId="58D67308" w:rsidR="00655EBD" w:rsidRPr="00655EBD" w:rsidRDefault="00655EBD" w:rsidP="00655EBD">
      <w:pPr>
        <w:spacing w:before="30"/>
        <w:ind w:left="0"/>
        <w:jc w:val="both"/>
        <w:rPr>
          <w:b/>
          <w:bCs/>
        </w:rPr>
      </w:pPr>
      <w:r w:rsidRPr="00655EBD">
        <w:rPr>
          <w:b/>
          <w:bCs/>
        </w:rPr>
        <w:t>Заключение</w:t>
      </w:r>
    </w:p>
    <w:p w14:paraId="21477935" w14:textId="77777777" w:rsidR="00655EBD" w:rsidRPr="00655EBD" w:rsidRDefault="00655EBD" w:rsidP="00655EBD">
      <w:pPr>
        <w:spacing w:before="30"/>
        <w:ind w:left="0"/>
        <w:jc w:val="both"/>
      </w:pPr>
      <w:r w:rsidRPr="00655EBD">
        <w:t>Словенский язык является важным культурным и национальным достоянием, несущим в себе многовековую историю, уникальную грамматическую структуру и богатое диалектное разнообразие. Несмотря на вызовы современности, связанные с глобализацией и цифровизацией, словенский язык продолжает активно развиваться и сохранять свою значимость для носителей и для мировой языковой семьи.</w:t>
      </w:r>
    </w:p>
    <w:p w14:paraId="7A531826" w14:textId="766CAF3E" w:rsidR="005266B1" w:rsidRPr="0004065E" w:rsidRDefault="00655EBD" w:rsidP="005266B1">
      <w:pPr>
        <w:spacing w:before="30"/>
        <w:ind w:left="0"/>
        <w:jc w:val="both"/>
      </w:pPr>
      <w:r w:rsidRPr="00655EBD">
        <w:t>Его изучение и поддержка остаются приоритетом для общества, науки и государства, что гарантирует сохранение этого уникального языка для будущих поколений. Словенский язык — не просто средство общения, а символ национального единства, самобытности и культурного богатства.</w:t>
      </w:r>
    </w:p>
    <w:sectPr w:rsidR="005266B1" w:rsidRPr="0004065E" w:rsidSect="005F65DF">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97B85"/>
    <w:multiLevelType w:val="multilevel"/>
    <w:tmpl w:val="F22C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034C4"/>
    <w:multiLevelType w:val="hybridMultilevel"/>
    <w:tmpl w:val="2E2837BE"/>
    <w:lvl w:ilvl="0" w:tplc="E620F48C">
      <w:start w:val="1"/>
      <w:numFmt w:val="decimal"/>
      <w:lvlText w:val="%1."/>
      <w:lvlJc w:val="left"/>
      <w:pPr>
        <w:ind w:left="720" w:hanging="360"/>
      </w:pPr>
      <w:rPr>
        <w:rFonts w:ascii="Times New Roman" w:eastAsiaTheme="minorHAnsi" w:hAnsi="Times New Roman" w:cstheme="minorBidi"/>
        <w:b/>
        <w:bCs/>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71856623">
    <w:abstractNumId w:val="0"/>
  </w:num>
  <w:num w:numId="2" w16cid:durableId="1881893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3C"/>
    <w:rsid w:val="0004065E"/>
    <w:rsid w:val="0032492B"/>
    <w:rsid w:val="004C513C"/>
    <w:rsid w:val="005266B1"/>
    <w:rsid w:val="005A7314"/>
    <w:rsid w:val="005F65DF"/>
    <w:rsid w:val="006305A0"/>
    <w:rsid w:val="006529BB"/>
    <w:rsid w:val="00655EBD"/>
    <w:rsid w:val="006B26C3"/>
    <w:rsid w:val="006C0B77"/>
    <w:rsid w:val="007234BE"/>
    <w:rsid w:val="008242FF"/>
    <w:rsid w:val="00870751"/>
    <w:rsid w:val="008C762B"/>
    <w:rsid w:val="00922C48"/>
    <w:rsid w:val="009C7CF4"/>
    <w:rsid w:val="00B1147C"/>
    <w:rsid w:val="00B915B7"/>
    <w:rsid w:val="00DA22EC"/>
    <w:rsid w:val="00E96B92"/>
    <w:rsid w:val="00EA59DF"/>
    <w:rsid w:val="00EE4070"/>
    <w:rsid w:val="00F12C76"/>
    <w:rsid w:val="00F72C42"/>
    <w:rsid w:val="00FD6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59772"/>
  <w15:chartTrackingRefBased/>
  <w15:docId w15:val="{29B44D4B-0DE8-4640-BFC4-581CF68A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line="360" w:lineRule="auto"/>
        <w:ind w:left="284"/>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rPr>
      <w:rFonts w:ascii="Times New Roman" w:hAnsi="Times New Roman"/>
      <w:sz w:val="28"/>
    </w:rPr>
  </w:style>
  <w:style w:type="paragraph" w:styleId="1">
    <w:name w:val="heading 1"/>
    <w:basedOn w:val="a"/>
    <w:next w:val="a"/>
    <w:link w:val="10"/>
    <w:uiPriority w:val="9"/>
    <w:qFormat/>
    <w:rsid w:val="004C51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C513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C513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C513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C513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C513C"/>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C513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C513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C513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513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C513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C513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C513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C513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C513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C513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C513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C513C"/>
    <w:rPr>
      <w:rFonts w:eastAsiaTheme="majorEastAsia" w:cstheme="majorBidi"/>
      <w:color w:val="272727" w:themeColor="text1" w:themeTint="D8"/>
      <w:sz w:val="28"/>
    </w:rPr>
  </w:style>
  <w:style w:type="paragraph" w:styleId="a3">
    <w:name w:val="Title"/>
    <w:basedOn w:val="a"/>
    <w:next w:val="a"/>
    <w:link w:val="a4"/>
    <w:uiPriority w:val="10"/>
    <w:qFormat/>
    <w:rsid w:val="004C5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C51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513C"/>
    <w:pPr>
      <w:numPr>
        <w:ilvl w:val="1"/>
      </w:numPr>
      <w:spacing w:after="160"/>
      <w:ind w:left="284"/>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C51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513C"/>
    <w:pPr>
      <w:spacing w:before="160" w:after="160"/>
    </w:pPr>
    <w:rPr>
      <w:i/>
      <w:iCs/>
      <w:color w:val="404040" w:themeColor="text1" w:themeTint="BF"/>
    </w:rPr>
  </w:style>
  <w:style w:type="character" w:customStyle="1" w:styleId="22">
    <w:name w:val="Цитата 2 Знак"/>
    <w:basedOn w:val="a0"/>
    <w:link w:val="21"/>
    <w:uiPriority w:val="29"/>
    <w:rsid w:val="004C513C"/>
    <w:rPr>
      <w:rFonts w:ascii="Times New Roman" w:hAnsi="Times New Roman"/>
      <w:i/>
      <w:iCs/>
      <w:color w:val="404040" w:themeColor="text1" w:themeTint="BF"/>
      <w:sz w:val="28"/>
    </w:rPr>
  </w:style>
  <w:style w:type="paragraph" w:styleId="a7">
    <w:name w:val="List Paragraph"/>
    <w:basedOn w:val="a"/>
    <w:uiPriority w:val="34"/>
    <w:qFormat/>
    <w:rsid w:val="004C513C"/>
    <w:pPr>
      <w:ind w:left="720"/>
      <w:contextualSpacing/>
    </w:pPr>
  </w:style>
  <w:style w:type="character" w:styleId="a8">
    <w:name w:val="Intense Emphasis"/>
    <w:basedOn w:val="a0"/>
    <w:uiPriority w:val="21"/>
    <w:qFormat/>
    <w:rsid w:val="004C513C"/>
    <w:rPr>
      <w:i/>
      <w:iCs/>
      <w:color w:val="2E74B5" w:themeColor="accent1" w:themeShade="BF"/>
    </w:rPr>
  </w:style>
  <w:style w:type="paragraph" w:styleId="a9">
    <w:name w:val="Intense Quote"/>
    <w:basedOn w:val="a"/>
    <w:next w:val="a"/>
    <w:link w:val="aa"/>
    <w:uiPriority w:val="30"/>
    <w:qFormat/>
    <w:rsid w:val="004C513C"/>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aa">
    <w:name w:val="Выделенная цитата Знак"/>
    <w:basedOn w:val="a0"/>
    <w:link w:val="a9"/>
    <w:uiPriority w:val="30"/>
    <w:rsid w:val="004C513C"/>
    <w:rPr>
      <w:rFonts w:ascii="Times New Roman" w:hAnsi="Times New Roman"/>
      <w:i/>
      <w:iCs/>
      <w:color w:val="2E74B5" w:themeColor="accent1" w:themeShade="BF"/>
      <w:sz w:val="28"/>
    </w:rPr>
  </w:style>
  <w:style w:type="character" w:styleId="ab">
    <w:name w:val="Intense Reference"/>
    <w:basedOn w:val="a0"/>
    <w:uiPriority w:val="32"/>
    <w:qFormat/>
    <w:rsid w:val="004C513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9169">
      <w:bodyDiv w:val="1"/>
      <w:marLeft w:val="0"/>
      <w:marRight w:val="0"/>
      <w:marTop w:val="0"/>
      <w:marBottom w:val="0"/>
      <w:divBdr>
        <w:top w:val="none" w:sz="0" w:space="0" w:color="auto"/>
        <w:left w:val="none" w:sz="0" w:space="0" w:color="auto"/>
        <w:bottom w:val="none" w:sz="0" w:space="0" w:color="auto"/>
        <w:right w:val="none" w:sz="0" w:space="0" w:color="auto"/>
      </w:divBdr>
    </w:div>
    <w:div w:id="630474621">
      <w:bodyDiv w:val="1"/>
      <w:marLeft w:val="0"/>
      <w:marRight w:val="0"/>
      <w:marTop w:val="0"/>
      <w:marBottom w:val="0"/>
      <w:divBdr>
        <w:top w:val="none" w:sz="0" w:space="0" w:color="auto"/>
        <w:left w:val="none" w:sz="0" w:space="0" w:color="auto"/>
        <w:bottom w:val="none" w:sz="0" w:space="0" w:color="auto"/>
        <w:right w:val="none" w:sz="0" w:space="0" w:color="auto"/>
      </w:divBdr>
    </w:div>
    <w:div w:id="645356429">
      <w:bodyDiv w:val="1"/>
      <w:marLeft w:val="0"/>
      <w:marRight w:val="0"/>
      <w:marTop w:val="0"/>
      <w:marBottom w:val="0"/>
      <w:divBdr>
        <w:top w:val="none" w:sz="0" w:space="0" w:color="auto"/>
        <w:left w:val="none" w:sz="0" w:space="0" w:color="auto"/>
        <w:bottom w:val="none" w:sz="0" w:space="0" w:color="auto"/>
        <w:right w:val="none" w:sz="0" w:space="0" w:color="auto"/>
      </w:divBdr>
    </w:div>
    <w:div w:id="652291884">
      <w:bodyDiv w:val="1"/>
      <w:marLeft w:val="0"/>
      <w:marRight w:val="0"/>
      <w:marTop w:val="0"/>
      <w:marBottom w:val="0"/>
      <w:divBdr>
        <w:top w:val="none" w:sz="0" w:space="0" w:color="auto"/>
        <w:left w:val="none" w:sz="0" w:space="0" w:color="auto"/>
        <w:bottom w:val="none" w:sz="0" w:space="0" w:color="auto"/>
        <w:right w:val="none" w:sz="0" w:space="0" w:color="auto"/>
      </w:divBdr>
    </w:div>
    <w:div w:id="781386539">
      <w:bodyDiv w:val="1"/>
      <w:marLeft w:val="0"/>
      <w:marRight w:val="0"/>
      <w:marTop w:val="0"/>
      <w:marBottom w:val="0"/>
      <w:divBdr>
        <w:top w:val="none" w:sz="0" w:space="0" w:color="auto"/>
        <w:left w:val="none" w:sz="0" w:space="0" w:color="auto"/>
        <w:bottom w:val="none" w:sz="0" w:space="0" w:color="auto"/>
        <w:right w:val="none" w:sz="0" w:space="0" w:color="auto"/>
      </w:divBdr>
    </w:div>
    <w:div w:id="1415979262">
      <w:bodyDiv w:val="1"/>
      <w:marLeft w:val="0"/>
      <w:marRight w:val="0"/>
      <w:marTop w:val="0"/>
      <w:marBottom w:val="0"/>
      <w:divBdr>
        <w:top w:val="none" w:sz="0" w:space="0" w:color="auto"/>
        <w:left w:val="none" w:sz="0" w:space="0" w:color="auto"/>
        <w:bottom w:val="none" w:sz="0" w:space="0" w:color="auto"/>
        <w:right w:val="none" w:sz="0" w:space="0" w:color="auto"/>
      </w:divBdr>
    </w:div>
    <w:div w:id="1647785508">
      <w:bodyDiv w:val="1"/>
      <w:marLeft w:val="0"/>
      <w:marRight w:val="0"/>
      <w:marTop w:val="0"/>
      <w:marBottom w:val="0"/>
      <w:divBdr>
        <w:top w:val="none" w:sz="0" w:space="0" w:color="auto"/>
        <w:left w:val="none" w:sz="0" w:space="0" w:color="auto"/>
        <w:bottom w:val="none" w:sz="0" w:space="0" w:color="auto"/>
        <w:right w:val="none" w:sz="0" w:space="0" w:color="auto"/>
      </w:divBdr>
    </w:div>
    <w:div w:id="21190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1408</Words>
  <Characters>8028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Shodlikbek Zaripboyev</dc:creator>
  <cp:keywords/>
  <dc:description/>
  <cp:lastModifiedBy>Shodlikbek Zaripboyev</cp:lastModifiedBy>
  <cp:revision>9</cp:revision>
  <dcterms:created xsi:type="dcterms:W3CDTF">2025-05-25T10:17:00Z</dcterms:created>
  <dcterms:modified xsi:type="dcterms:W3CDTF">2025-05-25T10:37:00Z</dcterms:modified>
</cp:coreProperties>
</file>