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CC8D" w14:textId="77777777" w:rsidR="00E35A82" w:rsidRDefault="00E35A82" w:rsidP="00E35A82">
      <w:pPr>
        <w:pStyle w:val="a7"/>
        <w:spacing w:line="360" w:lineRule="auto"/>
        <w:ind w:left="1080"/>
        <w:rPr>
          <w:rFonts w:eastAsiaTheme="minorEastAsia" w:cs="Times New Roman"/>
          <w:szCs w:val="28"/>
          <w:lang w:val="en-US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Cs w:val="28"/>
            <w:lang w:val="en-US"/>
          </w:rPr>
          <m:t>Xulosa:</m:t>
        </m:r>
      </m:oMath>
      <w:r w:rsidRPr="00D00FFD">
        <w:rPr>
          <w:rFonts w:eastAsiaTheme="minorEastAsia" w:cs="Times New Roman"/>
          <w:b/>
          <w:szCs w:val="28"/>
        </w:rPr>
        <w:t>ТП</w:t>
      </w:r>
      <w:r w:rsidRPr="00D00FFD">
        <w:rPr>
          <w:rFonts w:eastAsiaTheme="minorEastAsia" w:cs="Times New Roman"/>
          <w:b/>
          <w:szCs w:val="28"/>
          <w:lang w:val="en-US"/>
        </w:rPr>
        <w:t xml:space="preserve">-1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ning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qo’shimcha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ma’lumotlarini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yozib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olishimizdan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maqsad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liniyadagi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qisqa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tutashuv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toklarini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xisoblashda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kerak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bo’ladi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.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Ayrim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holatlarda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transformator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tanlashdagi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avariya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rejimga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tekshiryotganimizda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quyidagi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xolat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ruxsat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D00FFD">
        <w:rPr>
          <w:rFonts w:eastAsiaTheme="minorEastAsia" w:cs="Times New Roman"/>
          <w:szCs w:val="28"/>
          <w:lang w:val="en-US"/>
        </w:rPr>
        <w:t>etiladi</w:t>
      </w:r>
      <w:proofErr w:type="spellEnd"/>
      <w:r w:rsidRPr="00D00FFD">
        <w:rPr>
          <w:rFonts w:eastAsiaTheme="minorEastAsia" w:cs="Times New Roman"/>
          <w:szCs w:val="28"/>
          <w:lang w:val="en-US"/>
        </w:rPr>
        <w:t xml:space="preserve">: </w:t>
      </w:r>
      <w:r>
        <w:rPr>
          <w:rFonts w:eastAsiaTheme="minorEastAsia" w:cs="Times New Roman"/>
          <w:szCs w:val="28"/>
          <w:lang w:val="en-US"/>
        </w:rPr>
        <w:t xml:space="preserve"> </w:t>
      </w:r>
    </w:p>
    <w:p w14:paraId="01802F1E" w14:textId="77777777" w:rsidR="00E35A82" w:rsidRPr="00D00FFD" w:rsidRDefault="00E35A82" w:rsidP="00E35A82">
      <w:pPr>
        <w:pStyle w:val="a7"/>
        <w:spacing w:line="360" w:lineRule="auto"/>
        <w:ind w:left="1080"/>
        <w:rPr>
          <w:rFonts w:eastAsiaTheme="minorEastAsia" w:cs="Times New Roman"/>
          <w:szCs w:val="28"/>
          <w:lang w:val="en-US"/>
        </w:rPr>
      </w:pPr>
    </w:p>
    <w:tbl>
      <w:tblPr>
        <w:tblW w:w="8505" w:type="dxa"/>
        <w:tblInd w:w="704" w:type="dxa"/>
        <w:tblLook w:val="04A0" w:firstRow="1" w:lastRow="0" w:firstColumn="1" w:lastColumn="0" w:noHBand="0" w:noVBand="1"/>
      </w:tblPr>
      <w:tblGrid>
        <w:gridCol w:w="1268"/>
        <w:gridCol w:w="1546"/>
        <w:gridCol w:w="1160"/>
        <w:gridCol w:w="987"/>
        <w:gridCol w:w="1843"/>
        <w:gridCol w:w="709"/>
        <w:gridCol w:w="992"/>
      </w:tblGrid>
      <w:tr w:rsidR="00E35A82" w:rsidRPr="00F14423" w14:paraId="60C23427" w14:textId="77777777" w:rsidTr="00BB0428">
        <w:trPr>
          <w:trHeight w:val="88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48F9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3F57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Sexlarning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raqami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2CB80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h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DC65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st.Tr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4E1EF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Transformator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C8675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yuk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F216D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RP</w:t>
            </w:r>
          </w:p>
        </w:tc>
      </w:tr>
      <w:tr w:rsidR="00E35A82" w:rsidRPr="00F14423" w14:paraId="041705E3" w14:textId="77777777" w:rsidTr="00BB0428">
        <w:trPr>
          <w:trHeight w:val="1658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A931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(10 </w:t>
            </w: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kV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B4A" w14:textId="77777777" w:rsidR="00E35A82" w:rsidRPr="00F1442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0B273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kVA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AED8C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kVA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7F2C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markalari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4E8" w14:textId="77777777" w:rsidR="00E35A82" w:rsidRPr="00F1442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75FC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(0,4 </w:t>
            </w: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kV</w:t>
            </w:r>
            <w:proofErr w:type="spell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35A82" w:rsidRPr="00F14423" w14:paraId="672E3705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97EE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3D5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B93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368,7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AEFDE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CC9F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2xTM-250/10/0.4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6D9B7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EEF6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A82" w:rsidRPr="00F14423" w14:paraId="62308258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AAF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5C2B" w14:textId="77777777" w:rsidR="00E35A82" w:rsidRPr="0043284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9032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383,7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BF4F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8F7D2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2xTM-250/10/0.4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D6A7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BAAF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E35A82" w:rsidRPr="00F14423" w14:paraId="50A0659C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1B3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1A45" w14:textId="77777777" w:rsidR="00E35A82" w:rsidRPr="0043284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6A7D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628,3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276C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09D0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2xTM-400/10/0.4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5784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22C75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A82" w:rsidRPr="00F14423" w14:paraId="28EC4387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FB19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B75C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36FC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819,4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5769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E2645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630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EF7B7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E85F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E35A82" w:rsidRPr="00F14423" w14:paraId="3BAEAF67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62A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FEAE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5.7.9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73AC5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5E13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D5D3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400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A7BD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5DE51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  <w:tr w:rsidR="00E35A82" w:rsidRPr="00F14423" w14:paraId="3A111D4F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BE46D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F38E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A4CC7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180,8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03EFE" w14:textId="77777777" w:rsidR="00E35A82" w:rsidRPr="00843A8F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61CD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D2E8" w14:textId="77777777" w:rsidR="00E35A82" w:rsidRPr="00782B2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FB9A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A82" w:rsidRPr="00F14423" w14:paraId="49B06A92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E3BC9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70EC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04F3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597.9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9173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EB4D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2xTM-400/10/0.4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D2FF" w14:textId="77777777" w:rsidR="00E35A82" w:rsidRPr="00782B2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95B4E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A82" w:rsidRPr="00F14423" w14:paraId="4947BB7A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3577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0C237" w14:textId="77777777" w:rsidR="00E35A82" w:rsidRPr="0043284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835C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2FEC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3FDB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2xTM-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630</w:t>
            </w: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/10/0.4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AD91" w14:textId="77777777" w:rsidR="00E35A82" w:rsidRPr="00782B2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7AED" w14:textId="77777777" w:rsidR="00E35A82" w:rsidRPr="00843A8F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</w:tr>
      <w:tr w:rsidR="00E35A82" w:rsidRPr="00F14423" w14:paraId="62E80719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F007F1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BPP </w:t>
            </w:r>
            <w:proofErr w:type="spell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6D937A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proofErr w:type="gramStart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…….</w:t>
            </w:r>
            <w:proofErr w:type="gramEnd"/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BF6A85" w14:textId="77777777" w:rsidR="00E35A82" w:rsidRPr="00782B2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4799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661076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9255C8" w14:textId="77777777" w:rsidR="00E35A82" w:rsidRPr="00F1442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2x TM-2500/35/10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F1CE78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8AB254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82" w:rsidRPr="00F14423" w14:paraId="31A06D9D" w14:textId="77777777" w:rsidTr="00BB0428">
        <w:trPr>
          <w:trHeight w:val="63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527F7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B1F6D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5344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3A29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044C" w14:textId="77777777" w:rsidR="00E35A82" w:rsidRPr="00F1442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A371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D2A1" w14:textId="77777777" w:rsidR="00E35A82" w:rsidRPr="00F1442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9399284" w14:textId="24C09A82" w:rsidR="00E35A82" w:rsidRDefault="00E35A82" w:rsidP="006C0B77">
      <w:pPr>
        <w:ind w:firstLine="709"/>
        <w:jc w:val="both"/>
      </w:pPr>
    </w:p>
    <w:p w14:paraId="0BF421C1" w14:textId="77777777" w:rsidR="00E35A82" w:rsidRDefault="00E35A82">
      <w:pPr>
        <w:spacing w:after="160" w:line="259" w:lineRule="auto"/>
      </w:pPr>
      <w:r>
        <w:br w:type="page"/>
      </w:r>
    </w:p>
    <w:p w14:paraId="423F1865" w14:textId="535BC12E" w:rsidR="00E35A82" w:rsidRPr="00D00FFD" w:rsidRDefault="00E35A82" w:rsidP="00E35A82">
      <w:pPr>
        <w:pStyle w:val="a7"/>
        <w:spacing w:line="360" w:lineRule="auto"/>
        <w:ind w:left="0"/>
        <w:rPr>
          <w:rFonts w:cs="Times New Roman"/>
          <w:b/>
          <w:szCs w:val="28"/>
          <w:lang w:val="en-US"/>
        </w:rPr>
      </w:pPr>
      <w:r w:rsidRPr="00D00FFD">
        <w:rPr>
          <w:rFonts w:cs="Times New Roman"/>
          <w:b/>
          <w:szCs w:val="28"/>
          <w:lang w:val="en-US"/>
        </w:rPr>
        <w:lastRenderedPageBreak/>
        <w:t xml:space="preserve">10 kV li </w:t>
      </w:r>
      <w:proofErr w:type="spellStart"/>
      <w:r w:rsidRPr="00D00FFD">
        <w:rPr>
          <w:rFonts w:cs="Times New Roman"/>
          <w:b/>
          <w:szCs w:val="28"/>
          <w:lang w:val="en-US"/>
        </w:rPr>
        <w:t>liniya</w:t>
      </w:r>
      <w:proofErr w:type="spellEnd"/>
      <w:r w:rsidRPr="00D00FF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D00FFD">
        <w:rPr>
          <w:rFonts w:cs="Times New Roman"/>
          <w:b/>
          <w:szCs w:val="28"/>
          <w:lang w:val="en-US"/>
        </w:rPr>
        <w:t>uchun</w:t>
      </w:r>
      <w:proofErr w:type="spellEnd"/>
      <w:r w:rsidRPr="00D00FF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D00FFD">
        <w:rPr>
          <w:rFonts w:cs="Times New Roman"/>
          <w:b/>
          <w:szCs w:val="28"/>
          <w:lang w:val="en-US"/>
        </w:rPr>
        <w:t>kesim</w:t>
      </w:r>
      <w:proofErr w:type="spellEnd"/>
      <w:r w:rsidRPr="00D00FF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D00FFD">
        <w:rPr>
          <w:rFonts w:cs="Times New Roman"/>
          <w:b/>
          <w:szCs w:val="28"/>
          <w:lang w:val="en-US"/>
        </w:rPr>
        <w:t>yuza</w:t>
      </w:r>
      <w:proofErr w:type="spellEnd"/>
      <w:r w:rsidRPr="00D00FF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D00FFD">
        <w:rPr>
          <w:rFonts w:cs="Times New Roman"/>
          <w:b/>
          <w:szCs w:val="28"/>
          <w:lang w:val="en-US"/>
        </w:rPr>
        <w:t>tanlash</w:t>
      </w:r>
      <w:proofErr w:type="spellEnd"/>
    </w:p>
    <w:p w14:paraId="0997A001" w14:textId="77777777" w:rsidR="00E35A82" w:rsidRPr="00782B2D" w:rsidRDefault="00E35A82" w:rsidP="00E35A82">
      <w:pPr>
        <w:pStyle w:val="a7"/>
        <w:spacing w:line="360" w:lineRule="auto"/>
        <w:ind w:left="0"/>
        <w:jc w:val="center"/>
        <w:rPr>
          <w:rFonts w:eastAsiaTheme="minorEastAsia" w:cs="Times New Roman"/>
          <w:szCs w:val="28"/>
          <w:lang w:val="en-US"/>
        </w:rPr>
      </w:pPr>
      <w:r w:rsidRPr="00D00FFD">
        <w:rPr>
          <w:rFonts w:cs="Times New Roman"/>
          <w:b/>
          <w:szCs w:val="28"/>
          <w:lang w:val="en-US"/>
        </w:rPr>
        <w:t xml:space="preserve">                                                                                                                     6-jadval</w:t>
      </w:r>
    </w:p>
    <w:tbl>
      <w:tblPr>
        <w:tblStyle w:val="af1"/>
        <w:tblW w:w="8684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697"/>
        <w:gridCol w:w="842"/>
        <w:gridCol w:w="720"/>
        <w:gridCol w:w="962"/>
        <w:gridCol w:w="721"/>
        <w:gridCol w:w="1806"/>
        <w:gridCol w:w="1081"/>
      </w:tblGrid>
      <w:tr w:rsidR="00E35A82" w14:paraId="078DCF2A" w14:textId="77777777" w:rsidTr="00BB0428">
        <w:trPr>
          <w:trHeight w:val="112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A84" w14:textId="77777777" w:rsidR="00E35A82" w:rsidRDefault="00E35A82" w:rsidP="00BB0428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D9D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Kabel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manzili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AB3" w14:textId="77777777" w:rsidR="00E35A82" w:rsidRDefault="00000000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hkl</m:t>
                    </m:r>
                  </m:sub>
                </m:sSub>
              </m:oMath>
            </m:oMathPara>
          </w:p>
          <w:p w14:paraId="7BAAE69F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(</w:t>
            </w:r>
            <w:r w:rsidRPr="00477FE0">
              <w:rPr>
                <w:rFonts w:ascii="Times New Roman" w:eastAsiaTheme="minorEastAsia" w:hAnsi="Times New Roman"/>
                <w:bCs/>
                <w:lang w:val="en-US"/>
              </w:rPr>
              <w:t>kVA)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A8B" w14:textId="77777777" w:rsidR="00E35A82" w:rsidRDefault="00000000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hkl</m:t>
                    </m:r>
                  </m:sub>
                </m:sSub>
              </m:oMath>
            </m:oMathPara>
          </w:p>
          <w:p w14:paraId="4CC47F3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(A)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FA2" w14:textId="77777777" w:rsidR="00E35A82" w:rsidRDefault="00000000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h</m:t>
                    </m:r>
                  </m:sub>
                </m:sSub>
              </m:oMath>
            </m:oMathPara>
          </w:p>
          <w:p w14:paraId="1EA0195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mm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oMath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0D1" w14:textId="77777777" w:rsidR="00E35A82" w:rsidRDefault="00000000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rux.et</m:t>
                    </m:r>
                  </m:sub>
                </m:sSub>
              </m:oMath>
            </m:oMathPara>
          </w:p>
          <w:p w14:paraId="40042AEF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(</w:t>
            </w:r>
            <w:r w:rsidRPr="00477FE0">
              <w:rPr>
                <w:rFonts w:ascii="Times New Roman" w:eastAsiaTheme="minorEastAsia" w:hAnsi="Times New Roman"/>
                <w:bCs/>
                <w:lang w:val="en-US"/>
              </w:rPr>
              <w:t>A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A2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Tanlangan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kesim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yuza</w:t>
            </w:r>
            <w:proofErr w:type="spellEnd"/>
          </w:p>
        </w:tc>
        <w:tc>
          <w:tcPr>
            <w:tcW w:w="1081" w:type="dxa"/>
          </w:tcPr>
          <w:p w14:paraId="635C7026" w14:textId="77777777" w:rsidR="00E35A82" w:rsidRDefault="00E35A82" w:rsidP="00BB04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6C4754D1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B0B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∆U%</w:t>
            </w:r>
          </w:p>
        </w:tc>
      </w:tr>
      <w:tr w:rsidR="00E35A82" w14:paraId="648EFE2B" w14:textId="77777777" w:rsidTr="00BB0428">
        <w:trPr>
          <w:trHeight w:val="47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2DD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1B1" w14:textId="77777777" w:rsidR="00E35A82" w:rsidRPr="00782B2D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BPP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32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1493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C9B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DFF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8EC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9B93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-3x35</w:t>
            </w:r>
          </w:p>
        </w:tc>
        <w:tc>
          <w:tcPr>
            <w:tcW w:w="1081" w:type="dxa"/>
          </w:tcPr>
          <w:p w14:paraId="07C325D5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006B9A6B" w14:textId="77777777" w:rsidTr="00BB0428">
        <w:trPr>
          <w:trHeight w:val="51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4C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0A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BPP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B30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26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44.9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8D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02F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58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-3x25</w:t>
            </w:r>
          </w:p>
        </w:tc>
        <w:tc>
          <w:tcPr>
            <w:tcW w:w="1081" w:type="dxa"/>
          </w:tcPr>
          <w:p w14:paraId="73E3ACDD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3F67A9D5" w14:textId="77777777" w:rsidTr="00BB0428">
        <w:trPr>
          <w:trHeight w:val="45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F5D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7DE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TP3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71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4F0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34.5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BE8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30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164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-3x35</w:t>
            </w:r>
          </w:p>
        </w:tc>
        <w:tc>
          <w:tcPr>
            <w:tcW w:w="1081" w:type="dxa"/>
          </w:tcPr>
          <w:p w14:paraId="1AB225FA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65BF3D03" w14:textId="77777777" w:rsidTr="00BB0428">
        <w:trPr>
          <w:trHeight w:val="55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B32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657" w14:textId="77777777" w:rsidR="00E35A82" w:rsidRPr="00D77FEE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TP4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RP-7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B6D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154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495.6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E3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0A3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270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9B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-3x120</w:t>
            </w:r>
          </w:p>
        </w:tc>
        <w:tc>
          <w:tcPr>
            <w:tcW w:w="1081" w:type="dxa"/>
          </w:tcPr>
          <w:p w14:paraId="610DB400" w14:textId="77777777" w:rsidR="00E35A82" w:rsidRPr="00477FE0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2.2</w:t>
            </w:r>
          </w:p>
        </w:tc>
      </w:tr>
      <w:tr w:rsidR="00E35A82" w14:paraId="304E2C05" w14:textId="77777777" w:rsidTr="00BB0428">
        <w:trPr>
          <w:trHeight w:val="39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43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KL-5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8E4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BPP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F6B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AE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53.5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3DC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93F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61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-3x25</w:t>
            </w:r>
          </w:p>
        </w:tc>
        <w:tc>
          <w:tcPr>
            <w:tcW w:w="1081" w:type="dxa"/>
          </w:tcPr>
          <w:p w14:paraId="498FE4ED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2A6F1D4F" w14:textId="77777777" w:rsidTr="00BB0428">
        <w:trPr>
          <w:trHeight w:val="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014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KL-6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4F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TP5-RP-10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F54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D7C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154.6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CA9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C7C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270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92B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-3x120</w:t>
            </w:r>
          </w:p>
        </w:tc>
        <w:tc>
          <w:tcPr>
            <w:tcW w:w="1081" w:type="dxa"/>
          </w:tcPr>
          <w:p w14:paraId="311FC256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2.8</w:t>
            </w:r>
          </w:p>
        </w:tc>
      </w:tr>
      <w:tr w:rsidR="00E35A82" w14:paraId="4D613E06" w14:textId="77777777" w:rsidTr="00BB0428">
        <w:trPr>
          <w:trHeight w:val="477"/>
          <w:jc w:val="center"/>
        </w:trPr>
        <w:tc>
          <w:tcPr>
            <w:tcW w:w="855" w:type="dxa"/>
            <w:vAlign w:val="center"/>
          </w:tcPr>
          <w:p w14:paraId="03C41ECB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-7</w:t>
            </w:r>
          </w:p>
        </w:tc>
        <w:tc>
          <w:tcPr>
            <w:tcW w:w="1697" w:type="dxa"/>
            <w:vAlign w:val="center"/>
          </w:tcPr>
          <w:p w14:paraId="15DE02F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BPP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42" w:type="dxa"/>
            <w:vAlign w:val="center"/>
          </w:tcPr>
          <w:p w14:paraId="0124F143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1380</w:t>
            </w:r>
          </w:p>
        </w:tc>
        <w:tc>
          <w:tcPr>
            <w:tcW w:w="720" w:type="dxa"/>
            <w:vAlign w:val="center"/>
          </w:tcPr>
          <w:p w14:paraId="014852E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79.7</w:t>
            </w:r>
          </w:p>
        </w:tc>
        <w:tc>
          <w:tcPr>
            <w:tcW w:w="962" w:type="dxa"/>
            <w:vAlign w:val="center"/>
          </w:tcPr>
          <w:p w14:paraId="4EA177A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721" w:type="dxa"/>
            <w:vAlign w:val="center"/>
          </w:tcPr>
          <w:p w14:paraId="23774FA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115</w:t>
            </w:r>
          </w:p>
        </w:tc>
        <w:tc>
          <w:tcPr>
            <w:tcW w:w="1806" w:type="dxa"/>
            <w:vAlign w:val="center"/>
          </w:tcPr>
          <w:p w14:paraId="3337F4C4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-3x35</w:t>
            </w:r>
          </w:p>
        </w:tc>
        <w:tc>
          <w:tcPr>
            <w:tcW w:w="1081" w:type="dxa"/>
          </w:tcPr>
          <w:p w14:paraId="04B5CC0A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4BAD5053" w14:textId="77777777" w:rsidTr="00BB0428">
        <w:trPr>
          <w:trHeight w:val="515"/>
          <w:jc w:val="center"/>
        </w:trPr>
        <w:tc>
          <w:tcPr>
            <w:tcW w:w="855" w:type="dxa"/>
            <w:vAlign w:val="center"/>
          </w:tcPr>
          <w:p w14:paraId="2695545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-8</w:t>
            </w:r>
          </w:p>
        </w:tc>
        <w:tc>
          <w:tcPr>
            <w:tcW w:w="1697" w:type="dxa"/>
            <w:vAlign w:val="center"/>
          </w:tcPr>
          <w:p w14:paraId="49D106C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TP9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42" w:type="dxa"/>
            <w:vAlign w:val="center"/>
          </w:tcPr>
          <w:p w14:paraId="72FE38E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752</w:t>
            </w:r>
          </w:p>
        </w:tc>
        <w:tc>
          <w:tcPr>
            <w:tcW w:w="720" w:type="dxa"/>
            <w:vAlign w:val="center"/>
          </w:tcPr>
          <w:p w14:paraId="1DDA586E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43.4</w:t>
            </w:r>
          </w:p>
        </w:tc>
        <w:tc>
          <w:tcPr>
            <w:tcW w:w="962" w:type="dxa"/>
            <w:vAlign w:val="center"/>
          </w:tcPr>
          <w:p w14:paraId="5C7F2B5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21" w:type="dxa"/>
            <w:vAlign w:val="center"/>
          </w:tcPr>
          <w:p w14:paraId="15AE3EA3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90</w:t>
            </w:r>
          </w:p>
        </w:tc>
        <w:tc>
          <w:tcPr>
            <w:tcW w:w="1806" w:type="dxa"/>
            <w:vAlign w:val="center"/>
          </w:tcPr>
          <w:p w14:paraId="58A5B62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-3x25</w:t>
            </w:r>
          </w:p>
        </w:tc>
        <w:tc>
          <w:tcPr>
            <w:tcW w:w="1081" w:type="dxa"/>
          </w:tcPr>
          <w:p w14:paraId="6848CB54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67BCED4A" w14:textId="77777777" w:rsidTr="00BB0428">
        <w:trPr>
          <w:trHeight w:val="437"/>
          <w:jc w:val="center"/>
        </w:trPr>
        <w:tc>
          <w:tcPr>
            <w:tcW w:w="855" w:type="dxa"/>
            <w:vAlign w:val="center"/>
          </w:tcPr>
          <w:p w14:paraId="52EF4ED4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KL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-9</w:t>
            </w:r>
          </w:p>
        </w:tc>
        <w:tc>
          <w:tcPr>
            <w:tcW w:w="1697" w:type="dxa"/>
            <w:vAlign w:val="center"/>
          </w:tcPr>
          <w:p w14:paraId="41AFEA37" w14:textId="77777777" w:rsidR="00E35A82" w:rsidRPr="00D77FEE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TP-2 ---T-1</w:t>
            </w:r>
          </w:p>
        </w:tc>
        <w:tc>
          <w:tcPr>
            <w:tcW w:w="842" w:type="dxa"/>
            <w:vAlign w:val="center"/>
          </w:tcPr>
          <w:p w14:paraId="14B9199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368</w:t>
            </w:r>
          </w:p>
        </w:tc>
        <w:tc>
          <w:tcPr>
            <w:tcW w:w="720" w:type="dxa"/>
            <w:vAlign w:val="center"/>
          </w:tcPr>
          <w:p w14:paraId="1C17BF5A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21.2</w:t>
            </w:r>
          </w:p>
        </w:tc>
        <w:tc>
          <w:tcPr>
            <w:tcW w:w="962" w:type="dxa"/>
            <w:vAlign w:val="center"/>
          </w:tcPr>
          <w:p w14:paraId="56149F1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721" w:type="dxa"/>
            <w:vAlign w:val="center"/>
          </w:tcPr>
          <w:p w14:paraId="7027DC17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75</w:t>
            </w:r>
          </w:p>
        </w:tc>
        <w:tc>
          <w:tcPr>
            <w:tcW w:w="1806" w:type="dxa"/>
            <w:vAlign w:val="center"/>
          </w:tcPr>
          <w:p w14:paraId="44335B09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2x</w:t>
            </w:r>
            <w:proofErr w:type="spellStart"/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ААШв</w:t>
            </w:r>
            <w:proofErr w:type="spellEnd"/>
            <w:r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  <w:t>-3x16</w:t>
            </w:r>
          </w:p>
        </w:tc>
        <w:tc>
          <w:tcPr>
            <w:tcW w:w="1081" w:type="dxa"/>
          </w:tcPr>
          <w:p w14:paraId="01384BB4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04BA76D4" w14:textId="77777777" w:rsidTr="00BB0428">
        <w:trPr>
          <w:trHeight w:val="696"/>
          <w:jc w:val="center"/>
        </w:trPr>
        <w:tc>
          <w:tcPr>
            <w:tcW w:w="855" w:type="dxa"/>
            <w:vAlign w:val="center"/>
          </w:tcPr>
          <w:p w14:paraId="55E812DD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KL-10</w:t>
            </w:r>
          </w:p>
        </w:tc>
        <w:tc>
          <w:tcPr>
            <w:tcW w:w="1697" w:type="dxa"/>
            <w:vAlign w:val="center"/>
          </w:tcPr>
          <w:p w14:paraId="43288B91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BBP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</w:rPr>
              <w:t>ТP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42" w:type="dxa"/>
            <w:vAlign w:val="center"/>
          </w:tcPr>
          <w:p w14:paraId="057F0701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998</w:t>
            </w:r>
          </w:p>
        </w:tc>
        <w:tc>
          <w:tcPr>
            <w:tcW w:w="720" w:type="dxa"/>
            <w:vAlign w:val="center"/>
          </w:tcPr>
          <w:p w14:paraId="753C7638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57.6</w:t>
            </w:r>
          </w:p>
        </w:tc>
        <w:tc>
          <w:tcPr>
            <w:tcW w:w="962" w:type="dxa"/>
            <w:vAlign w:val="center"/>
          </w:tcPr>
          <w:p w14:paraId="2B903FC6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21" w:type="dxa"/>
            <w:vAlign w:val="center"/>
          </w:tcPr>
          <w:p w14:paraId="57EB6B77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90</w:t>
            </w:r>
          </w:p>
        </w:tc>
        <w:tc>
          <w:tcPr>
            <w:tcW w:w="1806" w:type="dxa"/>
            <w:vAlign w:val="center"/>
          </w:tcPr>
          <w:p w14:paraId="7D869A94" w14:textId="77777777" w:rsidR="00E35A82" w:rsidRDefault="00E35A82" w:rsidP="00BB0428">
            <w:pPr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2xAA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Шв-3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x25</w:t>
            </w:r>
          </w:p>
        </w:tc>
        <w:tc>
          <w:tcPr>
            <w:tcW w:w="1081" w:type="dxa"/>
          </w:tcPr>
          <w:p w14:paraId="2FE5249D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35A82" w14:paraId="72056A00" w14:textId="77777777" w:rsidTr="00BB0428">
        <w:trPr>
          <w:trHeight w:val="696"/>
          <w:jc w:val="center"/>
        </w:trPr>
        <w:tc>
          <w:tcPr>
            <w:tcW w:w="855" w:type="dxa"/>
            <w:vAlign w:val="center"/>
          </w:tcPr>
          <w:p w14:paraId="006D43B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KL-11</w:t>
            </w:r>
          </w:p>
        </w:tc>
        <w:tc>
          <w:tcPr>
            <w:tcW w:w="1697" w:type="dxa"/>
            <w:vAlign w:val="center"/>
          </w:tcPr>
          <w:p w14:paraId="7ACA71E7" w14:textId="77777777" w:rsidR="00E35A82" w:rsidRPr="00D77FEE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TP13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-11</w:t>
            </w:r>
          </w:p>
        </w:tc>
        <w:tc>
          <w:tcPr>
            <w:tcW w:w="842" w:type="dxa"/>
            <w:vAlign w:val="center"/>
          </w:tcPr>
          <w:p w14:paraId="4380A940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720" w:type="dxa"/>
            <w:vAlign w:val="center"/>
          </w:tcPr>
          <w:p w14:paraId="39E9C4B5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80.9</w:t>
            </w:r>
          </w:p>
        </w:tc>
        <w:tc>
          <w:tcPr>
            <w:tcW w:w="962" w:type="dxa"/>
            <w:vAlign w:val="center"/>
          </w:tcPr>
          <w:p w14:paraId="582C2008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70</w:t>
            </w:r>
          </w:p>
        </w:tc>
        <w:tc>
          <w:tcPr>
            <w:tcW w:w="721" w:type="dxa"/>
            <w:vAlign w:val="center"/>
          </w:tcPr>
          <w:p w14:paraId="2FD5A94D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200</w:t>
            </w:r>
          </w:p>
        </w:tc>
        <w:tc>
          <w:tcPr>
            <w:tcW w:w="1806" w:type="dxa"/>
            <w:vAlign w:val="center"/>
          </w:tcPr>
          <w:p w14:paraId="32CCB30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1xAA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Шв-3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x70</w:t>
            </w:r>
          </w:p>
        </w:tc>
        <w:tc>
          <w:tcPr>
            <w:tcW w:w="1081" w:type="dxa"/>
          </w:tcPr>
          <w:p w14:paraId="71FC2ADE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1.3</w:t>
            </w:r>
          </w:p>
        </w:tc>
      </w:tr>
      <w:tr w:rsidR="00E35A82" w14:paraId="3AC8186C" w14:textId="77777777" w:rsidTr="00BB0428">
        <w:trPr>
          <w:trHeight w:val="696"/>
          <w:jc w:val="center"/>
        </w:trPr>
        <w:tc>
          <w:tcPr>
            <w:tcW w:w="855" w:type="dxa"/>
            <w:vAlign w:val="center"/>
          </w:tcPr>
          <w:p w14:paraId="54C07CCE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KL-12</w:t>
            </w:r>
          </w:p>
        </w:tc>
        <w:tc>
          <w:tcPr>
            <w:tcW w:w="1697" w:type="dxa"/>
            <w:vAlign w:val="center"/>
          </w:tcPr>
          <w:p w14:paraId="7780DFF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TP13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⇒</m:t>
              </m:r>
            </m:oMath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 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842" w:type="dxa"/>
            <w:vAlign w:val="center"/>
          </w:tcPr>
          <w:p w14:paraId="261C4372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720" w:type="dxa"/>
            <w:vAlign w:val="center"/>
          </w:tcPr>
          <w:p w14:paraId="2554420F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80.9</w:t>
            </w:r>
          </w:p>
        </w:tc>
        <w:tc>
          <w:tcPr>
            <w:tcW w:w="962" w:type="dxa"/>
            <w:vAlign w:val="center"/>
          </w:tcPr>
          <w:p w14:paraId="2C770487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70</w:t>
            </w:r>
          </w:p>
        </w:tc>
        <w:tc>
          <w:tcPr>
            <w:tcW w:w="721" w:type="dxa"/>
            <w:vAlign w:val="center"/>
          </w:tcPr>
          <w:p w14:paraId="6CF58908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200</w:t>
            </w:r>
          </w:p>
        </w:tc>
        <w:tc>
          <w:tcPr>
            <w:tcW w:w="1806" w:type="dxa"/>
            <w:vAlign w:val="center"/>
          </w:tcPr>
          <w:p w14:paraId="2296D784" w14:textId="77777777" w:rsidR="00E35A82" w:rsidRPr="00647079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1xAA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Шв-3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x70</w:t>
            </w:r>
          </w:p>
        </w:tc>
        <w:tc>
          <w:tcPr>
            <w:tcW w:w="1081" w:type="dxa"/>
          </w:tcPr>
          <w:p w14:paraId="0FD6B41B" w14:textId="77777777" w:rsidR="00E35A82" w:rsidRDefault="00E35A82" w:rsidP="00BB04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1.04</w:t>
            </w:r>
          </w:p>
        </w:tc>
      </w:tr>
    </w:tbl>
    <w:p w14:paraId="295DABF2" w14:textId="77777777" w:rsidR="00E35A82" w:rsidRPr="00D00FFD" w:rsidRDefault="00E35A82" w:rsidP="00E35A82">
      <w:pPr>
        <w:pStyle w:val="a7"/>
        <w:spacing w:line="360" w:lineRule="auto"/>
        <w:ind w:left="0"/>
        <w:rPr>
          <w:rFonts w:eastAsiaTheme="minorEastAsia" w:cs="Times New Roman"/>
          <w:b/>
          <w:szCs w:val="28"/>
          <w:lang w:val="en-US"/>
        </w:rPr>
      </w:pPr>
    </w:p>
    <w:p w14:paraId="1C7DF749" w14:textId="77777777" w:rsidR="00E35A82" w:rsidRPr="00C36A82" w:rsidRDefault="00E35A82" w:rsidP="00E35A8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6A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C36A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C36A82">
        <w:rPr>
          <w:rFonts w:ascii="Times New Roman" w:hAnsi="Times New Roman" w:cs="Times New Roman"/>
          <w:b/>
          <w:sz w:val="28"/>
          <w:szCs w:val="28"/>
          <w:lang w:val="en-US"/>
        </w:rPr>
        <w:t>Kompensatsiyada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proofErr w:type="spellEnd"/>
      <w:r w:rsidRPr="00C36A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oldingi hisoblashlar                                     </w:t>
      </w:r>
    </w:p>
    <w:p w14:paraId="278470FB" w14:textId="77777777" w:rsidR="00E35A82" w:rsidRPr="00D00FFD" w:rsidRDefault="00E35A82" w:rsidP="00E35A82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0F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</w:t>
      </w:r>
      <w:r w:rsidRPr="00D00F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     </w:t>
      </w:r>
      <w:r w:rsidRPr="00D00F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2-jadval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970"/>
        <w:gridCol w:w="1005"/>
        <w:gridCol w:w="1308"/>
        <w:gridCol w:w="1016"/>
        <w:gridCol w:w="729"/>
        <w:gridCol w:w="1159"/>
        <w:gridCol w:w="1021"/>
      </w:tblGrid>
      <w:tr w:rsidR="00E35A82" w:rsidRPr="00D00FFD" w14:paraId="4B6CD149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1EEF0F46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</w:p>
        </w:tc>
        <w:tc>
          <w:tcPr>
            <w:tcW w:w="1970" w:type="dxa"/>
            <w:noWrap/>
            <w:vAlign w:val="bottom"/>
            <w:hideMark/>
          </w:tcPr>
          <w:p w14:paraId="5429ABD9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Sex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nomi</w:t>
            </w:r>
            <w:proofErr w:type="spellEnd"/>
          </w:p>
        </w:tc>
        <w:tc>
          <w:tcPr>
            <w:tcW w:w="1005" w:type="dxa"/>
            <w:noWrap/>
            <w:vAlign w:val="bottom"/>
            <w:hideMark/>
          </w:tcPr>
          <w:p w14:paraId="5DB27F3E" w14:textId="77777777" w:rsidR="00E35A82" w:rsidRPr="0070568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</w:t>
            </w:r>
            <w:r w:rsidRPr="00D17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</w:t>
            </w: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8" w:type="dxa"/>
            <w:noWrap/>
            <w:vAlign w:val="bottom"/>
            <w:hideMark/>
          </w:tcPr>
          <w:p w14:paraId="23C85E71" w14:textId="77777777" w:rsidR="00E35A82" w:rsidRPr="0070568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</w:t>
            </w:r>
            <w:r w:rsidRPr="00D17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</w:t>
            </w:r>
            <w:proofErr w:type="spellEnd"/>
          </w:p>
        </w:tc>
        <w:tc>
          <w:tcPr>
            <w:tcW w:w="1016" w:type="dxa"/>
            <w:noWrap/>
            <w:vAlign w:val="bottom"/>
            <w:hideMark/>
          </w:tcPr>
          <w:p w14:paraId="58DBE4A0" w14:textId="77777777" w:rsidR="00E35A82" w:rsidRPr="00D17D9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D17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or</w:t>
            </w:r>
            <w:proofErr w:type="spellEnd"/>
          </w:p>
        </w:tc>
        <w:tc>
          <w:tcPr>
            <w:tcW w:w="729" w:type="dxa"/>
            <w:noWrap/>
            <w:vAlign w:val="bottom"/>
            <w:hideMark/>
          </w:tcPr>
          <w:p w14:paraId="06DEA439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tgf</w:t>
            </w:r>
            <w:proofErr w:type="spellEnd"/>
          </w:p>
        </w:tc>
        <w:tc>
          <w:tcPr>
            <w:tcW w:w="1159" w:type="dxa"/>
            <w:noWrap/>
            <w:vAlign w:val="bottom"/>
            <w:hideMark/>
          </w:tcPr>
          <w:p w14:paraId="264EC6DF" w14:textId="77777777" w:rsidR="00E35A82" w:rsidRPr="0070568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705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uk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1" w:type="dxa"/>
            <w:noWrap/>
            <w:vAlign w:val="bottom"/>
            <w:hideMark/>
          </w:tcPr>
          <w:p w14:paraId="37301A46" w14:textId="77777777" w:rsidR="00E35A82" w:rsidRPr="00705683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705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his</w:t>
            </w:r>
          </w:p>
        </w:tc>
      </w:tr>
      <w:tr w:rsidR="00E35A82" w:rsidRPr="00D00FFD" w14:paraId="74F05B6C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28A5BFE7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  <w:noWrap/>
            <w:vAlign w:val="bottom"/>
            <w:hideMark/>
          </w:tcPr>
          <w:p w14:paraId="79BFC759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1-tayyorlov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sexi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14:paraId="4D4F97A5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1308" w:type="dxa"/>
            <w:noWrap/>
            <w:vAlign w:val="bottom"/>
          </w:tcPr>
          <w:p w14:paraId="01796797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299,85</w:t>
            </w:r>
          </w:p>
        </w:tc>
        <w:tc>
          <w:tcPr>
            <w:tcW w:w="1016" w:type="dxa"/>
            <w:vAlign w:val="bottom"/>
          </w:tcPr>
          <w:p w14:paraId="2987CCBF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9,78</w:t>
            </w:r>
          </w:p>
        </w:tc>
        <w:tc>
          <w:tcPr>
            <w:tcW w:w="729" w:type="dxa"/>
            <w:noWrap/>
            <w:vAlign w:val="bottom"/>
          </w:tcPr>
          <w:p w14:paraId="59C67A67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159" w:type="dxa"/>
            <w:noWrap/>
            <w:vAlign w:val="bottom"/>
          </w:tcPr>
          <w:p w14:paraId="2E529D8B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349,78</w:t>
            </w:r>
          </w:p>
        </w:tc>
        <w:tc>
          <w:tcPr>
            <w:tcW w:w="1021" w:type="dxa"/>
            <w:noWrap/>
            <w:vAlign w:val="bottom"/>
          </w:tcPr>
          <w:p w14:paraId="3272B0AB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460,7</w:t>
            </w:r>
          </w:p>
        </w:tc>
      </w:tr>
      <w:tr w:rsidR="00E35A82" w:rsidRPr="00D00FFD" w14:paraId="36B9B361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43F02D21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0" w:type="dxa"/>
            <w:noWrap/>
            <w:vAlign w:val="bottom"/>
            <w:hideMark/>
          </w:tcPr>
          <w:p w14:paraId="70001E3B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2-tayyorlov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sexi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4F94B611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1308" w:type="dxa"/>
            <w:noWrap/>
            <w:vAlign w:val="bottom"/>
          </w:tcPr>
          <w:p w14:paraId="1719951A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367,27</w:t>
            </w:r>
          </w:p>
        </w:tc>
        <w:tc>
          <w:tcPr>
            <w:tcW w:w="1016" w:type="dxa"/>
            <w:vAlign w:val="bottom"/>
          </w:tcPr>
          <w:p w14:paraId="4B79C1A3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5,41</w:t>
            </w:r>
          </w:p>
        </w:tc>
        <w:tc>
          <w:tcPr>
            <w:tcW w:w="729" w:type="dxa"/>
            <w:noWrap/>
            <w:vAlign w:val="bottom"/>
          </w:tcPr>
          <w:p w14:paraId="19067717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59" w:type="dxa"/>
            <w:noWrap/>
            <w:vAlign w:val="bottom"/>
          </w:tcPr>
          <w:p w14:paraId="28135DE9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365,41</w:t>
            </w:r>
          </w:p>
        </w:tc>
        <w:tc>
          <w:tcPr>
            <w:tcW w:w="1021" w:type="dxa"/>
            <w:noWrap/>
            <w:vAlign w:val="bottom"/>
          </w:tcPr>
          <w:p w14:paraId="0A068219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518,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35A82" w:rsidRPr="00D00FFD" w14:paraId="10C32DC4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0D234FDB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  <w:noWrap/>
            <w:vAlign w:val="bottom"/>
            <w:hideMark/>
          </w:tcPr>
          <w:p w14:paraId="1EBB4034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bo'yash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sexi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109AD4D9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1308" w:type="dxa"/>
            <w:noWrap/>
            <w:vAlign w:val="bottom"/>
          </w:tcPr>
          <w:p w14:paraId="1EE44706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438,75</w:t>
            </w:r>
          </w:p>
        </w:tc>
        <w:tc>
          <w:tcPr>
            <w:tcW w:w="1016" w:type="dxa"/>
            <w:vAlign w:val="bottom"/>
          </w:tcPr>
          <w:p w14:paraId="368581E1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11,42</w:t>
            </w:r>
          </w:p>
        </w:tc>
        <w:tc>
          <w:tcPr>
            <w:tcW w:w="729" w:type="dxa"/>
            <w:noWrap/>
            <w:vAlign w:val="bottom"/>
          </w:tcPr>
          <w:p w14:paraId="3AD46044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159" w:type="dxa"/>
            <w:noWrap/>
            <w:vAlign w:val="bottom"/>
          </w:tcPr>
          <w:p w14:paraId="007DEE25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596,42</w:t>
            </w:r>
          </w:p>
        </w:tc>
        <w:tc>
          <w:tcPr>
            <w:tcW w:w="1021" w:type="dxa"/>
            <w:noWrap/>
            <w:vAlign w:val="bottom"/>
          </w:tcPr>
          <w:p w14:paraId="7A25A1F5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740,4</w:t>
            </w:r>
          </w:p>
        </w:tc>
      </w:tr>
      <w:tr w:rsidR="00E35A82" w:rsidRPr="00D00FFD" w14:paraId="2BDDBC56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2ABF7DAA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0" w:type="dxa"/>
            <w:noWrap/>
            <w:vAlign w:val="bottom"/>
            <w:hideMark/>
          </w:tcPr>
          <w:p w14:paraId="0F44A4D9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tikuv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fabrikasi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5774D440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770</w:t>
            </w:r>
          </w:p>
        </w:tc>
        <w:tc>
          <w:tcPr>
            <w:tcW w:w="1308" w:type="dxa"/>
            <w:noWrap/>
            <w:vAlign w:val="bottom"/>
          </w:tcPr>
          <w:p w14:paraId="37FF76AA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900,22</w:t>
            </w:r>
          </w:p>
        </w:tc>
        <w:tc>
          <w:tcPr>
            <w:tcW w:w="1016" w:type="dxa"/>
            <w:vAlign w:val="bottom"/>
          </w:tcPr>
          <w:p w14:paraId="5E78224F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9,61</w:t>
            </w:r>
          </w:p>
        </w:tc>
        <w:tc>
          <w:tcPr>
            <w:tcW w:w="729" w:type="dxa"/>
            <w:noWrap/>
            <w:vAlign w:val="bottom"/>
          </w:tcPr>
          <w:p w14:paraId="41C926A3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1,15</w:t>
            </w:r>
          </w:p>
        </w:tc>
        <w:tc>
          <w:tcPr>
            <w:tcW w:w="1159" w:type="dxa"/>
            <w:noWrap/>
            <w:vAlign w:val="bottom"/>
          </w:tcPr>
          <w:p w14:paraId="5CDC114E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779,61</w:t>
            </w:r>
          </w:p>
        </w:tc>
        <w:tc>
          <w:tcPr>
            <w:tcW w:w="1021" w:type="dxa"/>
            <w:noWrap/>
            <w:vAlign w:val="bottom"/>
          </w:tcPr>
          <w:p w14:paraId="0190D23A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1190,8</w:t>
            </w:r>
          </w:p>
        </w:tc>
      </w:tr>
      <w:tr w:rsidR="00E35A82" w:rsidRPr="00D00FFD" w14:paraId="0E83F671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748EEABC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0" w:type="dxa"/>
            <w:noWrap/>
            <w:vAlign w:val="bottom"/>
            <w:hideMark/>
          </w:tcPr>
          <w:p w14:paraId="29D01C2E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Quyuv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sexi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14:paraId="2FD5E5E8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1308" w:type="dxa"/>
            <w:noWrap/>
            <w:vAlign w:val="bottom"/>
          </w:tcPr>
          <w:p w14:paraId="3BE1BCEA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263,25</w:t>
            </w:r>
          </w:p>
        </w:tc>
        <w:tc>
          <w:tcPr>
            <w:tcW w:w="1016" w:type="dxa"/>
            <w:vAlign w:val="bottom"/>
          </w:tcPr>
          <w:p w14:paraId="5E19295C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2,04</w:t>
            </w:r>
          </w:p>
        </w:tc>
        <w:tc>
          <w:tcPr>
            <w:tcW w:w="729" w:type="dxa"/>
            <w:noWrap/>
            <w:vAlign w:val="bottom"/>
          </w:tcPr>
          <w:p w14:paraId="06548BC9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159" w:type="dxa"/>
            <w:noWrap/>
            <w:vAlign w:val="bottom"/>
          </w:tcPr>
          <w:p w14:paraId="74835DEE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353,04</w:t>
            </w:r>
          </w:p>
        </w:tc>
        <w:tc>
          <w:tcPr>
            <w:tcW w:w="1021" w:type="dxa"/>
            <w:noWrap/>
            <w:vAlign w:val="bottom"/>
          </w:tcPr>
          <w:p w14:paraId="6EB77157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440,3</w:t>
            </w:r>
          </w:p>
        </w:tc>
      </w:tr>
      <w:tr w:rsidR="00E35A82" w:rsidRPr="00D00FFD" w14:paraId="6AEAB87A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77920CD0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0" w:type="dxa"/>
            <w:noWrap/>
            <w:vAlign w:val="bottom"/>
            <w:hideMark/>
          </w:tcPr>
          <w:p w14:paraId="39027782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qozonxona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14:paraId="2EAF7817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1308" w:type="dxa"/>
            <w:noWrap/>
            <w:vAlign w:val="bottom"/>
          </w:tcPr>
          <w:p w14:paraId="1C9ED73C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171,39</w:t>
            </w:r>
          </w:p>
        </w:tc>
        <w:tc>
          <w:tcPr>
            <w:tcW w:w="1016" w:type="dxa"/>
            <w:vAlign w:val="bottom"/>
          </w:tcPr>
          <w:p w14:paraId="14B3DA36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1,32</w:t>
            </w:r>
          </w:p>
        </w:tc>
        <w:tc>
          <w:tcPr>
            <w:tcW w:w="729" w:type="dxa"/>
            <w:noWrap/>
            <w:vAlign w:val="bottom"/>
          </w:tcPr>
          <w:p w14:paraId="52C7130C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1,01</w:t>
            </w:r>
          </w:p>
        </w:tc>
        <w:tc>
          <w:tcPr>
            <w:tcW w:w="1159" w:type="dxa"/>
            <w:noWrap/>
            <w:vAlign w:val="bottom"/>
          </w:tcPr>
          <w:p w14:paraId="3A328D80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169,32</w:t>
            </w:r>
          </w:p>
        </w:tc>
        <w:tc>
          <w:tcPr>
            <w:tcW w:w="1021" w:type="dxa"/>
            <w:noWrap/>
            <w:vAlign w:val="bottom"/>
          </w:tcPr>
          <w:p w14:paraId="406B2EAF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240,9</w:t>
            </w:r>
          </w:p>
        </w:tc>
      </w:tr>
      <w:tr w:rsidR="00E35A82" w:rsidRPr="00D00FFD" w14:paraId="79FDF182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49B41668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noWrap/>
            <w:vAlign w:val="bottom"/>
            <w:hideMark/>
          </w:tcPr>
          <w:p w14:paraId="1CCC77D0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mexanika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sexi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6B1D2CD8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08" w:type="dxa"/>
            <w:noWrap/>
            <w:vAlign w:val="bottom"/>
          </w:tcPr>
          <w:p w14:paraId="594E42D8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016" w:type="dxa"/>
            <w:vAlign w:val="bottom"/>
          </w:tcPr>
          <w:p w14:paraId="2A67335C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1,83</w:t>
            </w:r>
          </w:p>
        </w:tc>
        <w:tc>
          <w:tcPr>
            <w:tcW w:w="729" w:type="dxa"/>
            <w:noWrap/>
            <w:vAlign w:val="bottom"/>
          </w:tcPr>
          <w:p w14:paraId="542A108F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159" w:type="dxa"/>
            <w:noWrap/>
            <w:vAlign w:val="bottom"/>
          </w:tcPr>
          <w:p w14:paraId="6CCA2A5E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021" w:type="dxa"/>
            <w:noWrap/>
            <w:vAlign w:val="bottom"/>
          </w:tcPr>
          <w:p w14:paraId="22C851FC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126,4</w:t>
            </w:r>
          </w:p>
        </w:tc>
      </w:tr>
      <w:tr w:rsidR="00E35A82" w:rsidRPr="00D00FFD" w14:paraId="71E75B06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1E26F493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0" w:type="dxa"/>
            <w:noWrap/>
            <w:vAlign w:val="bottom"/>
            <w:hideMark/>
          </w:tcPr>
          <w:p w14:paraId="5781780E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elektrofizik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korpusi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1CE783F6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1308" w:type="dxa"/>
            <w:noWrap/>
            <w:vAlign w:val="bottom"/>
          </w:tcPr>
          <w:p w14:paraId="78BE23CB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579,47</w:t>
            </w:r>
          </w:p>
        </w:tc>
        <w:tc>
          <w:tcPr>
            <w:tcW w:w="1016" w:type="dxa"/>
            <w:vAlign w:val="bottom"/>
          </w:tcPr>
          <w:p w14:paraId="31702220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2,01</w:t>
            </w:r>
          </w:p>
        </w:tc>
        <w:tc>
          <w:tcPr>
            <w:tcW w:w="729" w:type="dxa"/>
            <w:noWrap/>
            <w:vAlign w:val="bottom"/>
          </w:tcPr>
          <w:p w14:paraId="35D9F75F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1,01</w:t>
            </w:r>
          </w:p>
        </w:tc>
        <w:tc>
          <w:tcPr>
            <w:tcW w:w="1159" w:type="dxa"/>
            <w:noWrap/>
            <w:vAlign w:val="bottom"/>
          </w:tcPr>
          <w:p w14:paraId="05F3D7E0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570,0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21" w:type="dxa"/>
            <w:noWrap/>
            <w:vAlign w:val="bottom"/>
          </w:tcPr>
          <w:p w14:paraId="76AD501D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812,8</w:t>
            </w:r>
          </w:p>
        </w:tc>
      </w:tr>
      <w:tr w:rsidR="00E35A82" w:rsidRPr="00D00FFD" w14:paraId="7E1C32E1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539BE3FF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0" w:type="dxa"/>
            <w:noWrap/>
            <w:vAlign w:val="bottom"/>
            <w:hideMark/>
          </w:tcPr>
          <w:p w14:paraId="1E86A05B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dekorativ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iplar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ombori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2DC27A0F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8" w:type="dxa"/>
            <w:noWrap/>
            <w:vAlign w:val="bottom"/>
          </w:tcPr>
          <w:p w14:paraId="18D1515E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233,8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16" w:type="dxa"/>
            <w:vAlign w:val="bottom"/>
          </w:tcPr>
          <w:p w14:paraId="312B344D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3,66</w:t>
            </w:r>
          </w:p>
        </w:tc>
        <w:tc>
          <w:tcPr>
            <w:tcW w:w="729" w:type="dxa"/>
            <w:noWrap/>
            <w:vAlign w:val="bottom"/>
          </w:tcPr>
          <w:p w14:paraId="61824DCE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1,14</w:t>
            </w:r>
          </w:p>
        </w:tc>
        <w:tc>
          <w:tcPr>
            <w:tcW w:w="1159" w:type="dxa"/>
            <w:noWrap/>
            <w:vAlign w:val="bottom"/>
          </w:tcPr>
          <w:p w14:paraId="5EEFBDE3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203,66</w:t>
            </w:r>
          </w:p>
        </w:tc>
        <w:tc>
          <w:tcPr>
            <w:tcW w:w="1021" w:type="dxa"/>
            <w:noWrap/>
            <w:vAlign w:val="bottom"/>
          </w:tcPr>
          <w:p w14:paraId="2E549671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310,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E35A82" w:rsidRPr="00D00FFD" w14:paraId="59E825E2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1AD8ED08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0" w:type="dxa"/>
            <w:noWrap/>
            <w:vAlign w:val="bottom"/>
            <w:hideMark/>
          </w:tcPr>
          <w:p w14:paraId="0F0A1929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zavod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boshqarmasi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1173F7CA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308" w:type="dxa"/>
            <w:noWrap/>
            <w:vAlign w:val="bottom"/>
          </w:tcPr>
          <w:p w14:paraId="28F5B536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67,90</w:t>
            </w:r>
          </w:p>
        </w:tc>
        <w:tc>
          <w:tcPr>
            <w:tcW w:w="1016" w:type="dxa"/>
            <w:vAlign w:val="bottom"/>
          </w:tcPr>
          <w:p w14:paraId="75358E43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6,36</w:t>
            </w:r>
          </w:p>
        </w:tc>
        <w:tc>
          <w:tcPr>
            <w:tcW w:w="729" w:type="dxa"/>
            <w:noWrap/>
            <w:vAlign w:val="bottom"/>
          </w:tcPr>
          <w:p w14:paraId="229FA2A4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0,81</w:t>
            </w:r>
          </w:p>
        </w:tc>
        <w:tc>
          <w:tcPr>
            <w:tcW w:w="1159" w:type="dxa"/>
            <w:noWrap/>
            <w:vAlign w:val="bottom"/>
          </w:tcPr>
          <w:p w14:paraId="612F429F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83,36</w:t>
            </w:r>
          </w:p>
        </w:tc>
        <w:tc>
          <w:tcPr>
            <w:tcW w:w="1021" w:type="dxa"/>
            <w:noWrap/>
            <w:vAlign w:val="bottom"/>
          </w:tcPr>
          <w:p w14:paraId="6D1BADD1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E35A82" w:rsidRPr="00D00FFD" w14:paraId="1C515D5E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3A022BCA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0" w:type="dxa"/>
            <w:noWrap/>
            <w:vAlign w:val="bottom"/>
            <w:hideMark/>
          </w:tcPr>
          <w:p w14:paraId="0056B250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garaj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14:paraId="190356F2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308" w:type="dxa"/>
            <w:noWrap/>
            <w:vAlign w:val="bottom"/>
          </w:tcPr>
          <w:p w14:paraId="302B3804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27,88</w:t>
            </w:r>
          </w:p>
        </w:tc>
        <w:tc>
          <w:tcPr>
            <w:tcW w:w="1016" w:type="dxa"/>
            <w:vAlign w:val="bottom"/>
          </w:tcPr>
          <w:p w14:paraId="0510B8D8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3,65</w:t>
            </w:r>
          </w:p>
        </w:tc>
        <w:tc>
          <w:tcPr>
            <w:tcW w:w="729" w:type="dxa"/>
            <w:noWrap/>
            <w:vAlign w:val="bottom"/>
          </w:tcPr>
          <w:p w14:paraId="6D8FF5C8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0,57</w:t>
            </w:r>
          </w:p>
        </w:tc>
        <w:tc>
          <w:tcPr>
            <w:tcW w:w="1159" w:type="dxa"/>
            <w:noWrap/>
            <w:vAlign w:val="bottom"/>
          </w:tcPr>
          <w:p w14:paraId="46D4E627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48,65</w:t>
            </w:r>
          </w:p>
        </w:tc>
        <w:tc>
          <w:tcPr>
            <w:tcW w:w="1021" w:type="dxa"/>
            <w:noWrap/>
            <w:vAlign w:val="bottom"/>
          </w:tcPr>
          <w:p w14:paraId="708E409B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E35A82" w:rsidRPr="00D00FFD" w14:paraId="51EFB3DC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787797B7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0" w:type="dxa"/>
            <w:noWrap/>
            <w:vAlign w:val="bottom"/>
            <w:hideMark/>
          </w:tcPr>
          <w:p w14:paraId="1F044D01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tayyor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mahsulot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ombori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030AED38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41,25</w:t>
            </w:r>
          </w:p>
        </w:tc>
        <w:tc>
          <w:tcPr>
            <w:tcW w:w="1308" w:type="dxa"/>
            <w:noWrap/>
            <w:vAlign w:val="bottom"/>
          </w:tcPr>
          <w:p w14:paraId="553B2641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30,93</w:t>
            </w:r>
          </w:p>
        </w:tc>
        <w:tc>
          <w:tcPr>
            <w:tcW w:w="1016" w:type="dxa"/>
            <w:vAlign w:val="bottom"/>
          </w:tcPr>
          <w:p w14:paraId="59376C32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5,16</w:t>
            </w:r>
          </w:p>
        </w:tc>
        <w:tc>
          <w:tcPr>
            <w:tcW w:w="729" w:type="dxa"/>
            <w:noWrap/>
            <w:vAlign w:val="bottom"/>
          </w:tcPr>
          <w:p w14:paraId="3E3EB02D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0,66</w:t>
            </w:r>
          </w:p>
        </w:tc>
        <w:tc>
          <w:tcPr>
            <w:tcW w:w="1159" w:type="dxa"/>
            <w:noWrap/>
            <w:vAlign w:val="bottom"/>
          </w:tcPr>
          <w:p w14:paraId="05F98B6A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46,41</w:t>
            </w:r>
          </w:p>
        </w:tc>
        <w:tc>
          <w:tcPr>
            <w:tcW w:w="1021" w:type="dxa"/>
            <w:noWrap/>
            <w:vAlign w:val="bottom"/>
          </w:tcPr>
          <w:p w14:paraId="5166058C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55,7</w:t>
            </w:r>
          </w:p>
        </w:tc>
      </w:tr>
      <w:tr w:rsidR="00E35A82" w:rsidRPr="00D00FFD" w14:paraId="29E5123D" w14:textId="77777777" w:rsidTr="00BB0428">
        <w:trPr>
          <w:trHeight w:val="519"/>
        </w:trPr>
        <w:tc>
          <w:tcPr>
            <w:tcW w:w="507" w:type="dxa"/>
            <w:noWrap/>
            <w:vAlign w:val="bottom"/>
            <w:hideMark/>
          </w:tcPr>
          <w:p w14:paraId="73D3DD41" w14:textId="77777777" w:rsidR="00E35A82" w:rsidRPr="00D00FFD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0" w:type="dxa"/>
            <w:noWrap/>
            <w:vAlign w:val="bottom"/>
            <w:hideMark/>
          </w:tcPr>
          <w:p w14:paraId="21DBFAC1" w14:textId="77777777" w:rsidR="00E35A82" w:rsidRPr="00D00FFD" w:rsidRDefault="00E35A82" w:rsidP="00BB04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nasosxona</w:t>
            </w:r>
            <w:proofErr w:type="spellEnd"/>
            <w:r w:rsidRPr="00D0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14:paraId="0F2F8692" w14:textId="77777777" w:rsidR="00E35A82" w:rsidRPr="00D00FFD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1308" w:type="dxa"/>
            <w:noWrap/>
            <w:vAlign w:val="bottom"/>
          </w:tcPr>
          <w:p w14:paraId="2D4A5B51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982,06</w:t>
            </w:r>
          </w:p>
        </w:tc>
        <w:tc>
          <w:tcPr>
            <w:tcW w:w="1016" w:type="dxa"/>
            <w:vAlign w:val="bottom"/>
          </w:tcPr>
          <w:p w14:paraId="189E08D2" w14:textId="77777777" w:rsidR="00E35A82" w:rsidRPr="00705683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9" w:type="dxa"/>
            <w:noWrap/>
            <w:vAlign w:val="bottom"/>
          </w:tcPr>
          <w:p w14:paraId="01C52454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159" w:type="dxa"/>
            <w:noWrap/>
            <w:vAlign w:val="bottom"/>
          </w:tcPr>
          <w:p w14:paraId="030F5B4C" w14:textId="77777777" w:rsidR="00E35A82" w:rsidRPr="00705683" w:rsidRDefault="00E35A82" w:rsidP="00BB04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843,3</w:t>
            </w:r>
          </w:p>
        </w:tc>
        <w:tc>
          <w:tcPr>
            <w:tcW w:w="1021" w:type="dxa"/>
            <w:noWrap/>
            <w:vAlign w:val="bottom"/>
          </w:tcPr>
          <w:p w14:paraId="7F2E2F9A" w14:textId="77777777" w:rsidR="00E35A82" w:rsidRPr="00C36A82" w:rsidRDefault="00E35A82" w:rsidP="00BB0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</w:rPr>
              <w:t>1294,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14:paraId="4EEAE784" w14:textId="099A2C0C" w:rsidR="00E35A82" w:rsidRDefault="00E35A82">
      <w:pPr>
        <w:spacing w:after="160" w:line="259" w:lineRule="auto"/>
      </w:pPr>
    </w:p>
    <w:p w14:paraId="66CCE8AB" w14:textId="5E06E1F4" w:rsidR="00E35A82" w:rsidRDefault="00E35A82">
      <w:pPr>
        <w:spacing w:after="160" w:line="259" w:lineRule="auto"/>
      </w:pPr>
      <w:r>
        <w:br w:type="page"/>
      </w:r>
    </w:p>
    <w:p w14:paraId="491734D1" w14:textId="526BA144" w:rsidR="00F12C76" w:rsidRDefault="00DA6AF3" w:rsidP="00DA6AF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korxona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sining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taminiti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tizmida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yechilishi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lgam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masalalarining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asosini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rilayotgan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yuklamalarini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39F9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proofErr w:type="gram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yuklamalarini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taminlash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bosqich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yuklamalalari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rsatgichlari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sarf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ladigan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mablag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larni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rangli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metallar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nobudgarchiligini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espulatatsiya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harajatlarini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kamaytiradi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Hisobiy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yuklamani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hisoblashni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yordamchi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usullaridan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usulda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rnatilgan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39F9">
        <w:rPr>
          <w:rFonts w:ascii="Times New Roman" w:hAnsi="Times New Roman" w:cs="Times New Roman"/>
          <w:sz w:val="28"/>
          <w:szCs w:val="28"/>
          <w:lang w:val="en-US"/>
        </w:rPr>
        <w:t>koeffsiyenti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939F9" w:rsidRPr="000939F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rtacha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0939F9">
        <w:rPr>
          <w:rFonts w:ascii="Times New Roman" w:hAnsi="Times New Roman" w:cs="Times New Roman"/>
          <w:sz w:val="28"/>
          <w:szCs w:val="28"/>
          <w:lang w:val="en-US"/>
        </w:rPr>
        <w:t>forma</w:t>
      </w:r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koeffsiyenti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F9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0939F9" w:rsidRPr="000939F9">
        <w:rPr>
          <w:rFonts w:ascii="Times New Roman" w:hAnsi="Times New Roman" w:cs="Times New Roman"/>
          <w:sz w:val="28"/>
          <w:szCs w:val="28"/>
        </w:rPr>
        <w:t xml:space="preserve"> </w:t>
      </w:r>
      <w:r w:rsidR="004F025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F0253" w:rsidRPr="004F025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4F0253">
        <w:rPr>
          <w:rFonts w:ascii="Times New Roman" w:hAnsi="Times New Roman" w:cs="Times New Roman"/>
          <w:sz w:val="28"/>
          <w:szCs w:val="28"/>
          <w:lang w:val="en-US"/>
        </w:rPr>
        <w:t>rtacha</w:t>
      </w:r>
      <w:proofErr w:type="spellEnd"/>
      <w:r w:rsidR="004F0253" w:rsidRPr="004F0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253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="004F0253" w:rsidRPr="004F0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25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F0253" w:rsidRPr="004F0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253">
        <w:rPr>
          <w:rFonts w:ascii="Times New Roman" w:hAnsi="Times New Roman" w:cs="Times New Roman"/>
          <w:sz w:val="28"/>
          <w:szCs w:val="28"/>
          <w:lang w:val="en-US"/>
        </w:rPr>
        <w:t>maksimumlik</w:t>
      </w:r>
      <w:proofErr w:type="spellEnd"/>
      <w:r w:rsidR="004F0253" w:rsidRPr="004F0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253">
        <w:rPr>
          <w:rFonts w:ascii="Times New Roman" w:hAnsi="Times New Roman" w:cs="Times New Roman"/>
          <w:sz w:val="28"/>
          <w:szCs w:val="28"/>
          <w:lang w:val="en-US"/>
        </w:rPr>
        <w:t>koefsiyenti</w:t>
      </w:r>
      <w:proofErr w:type="spellEnd"/>
      <w:r w:rsidR="004F0253" w:rsidRPr="004F0253">
        <w:rPr>
          <w:rFonts w:ascii="Times New Roman" w:hAnsi="Times New Roman" w:cs="Times New Roman"/>
          <w:sz w:val="28"/>
          <w:szCs w:val="28"/>
        </w:rPr>
        <w:t>.</w:t>
      </w:r>
    </w:p>
    <w:p w14:paraId="294971F2" w14:textId="5152B238" w:rsidR="004F0253" w:rsidRPr="004F0253" w:rsidRDefault="004F0253" w:rsidP="00DA6AF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usulga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birligiga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energiyaning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solishtirma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ko’rsatgichi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maydonining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yuklama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miqdori.</w:t>
      </w:r>
    </w:p>
    <w:sectPr w:rsidR="004F0253" w:rsidRPr="004F0253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7628" w14:textId="77777777" w:rsidR="003B3C5A" w:rsidRDefault="003B3C5A" w:rsidP="00E35A82">
      <w:pPr>
        <w:spacing w:line="240" w:lineRule="auto"/>
      </w:pPr>
      <w:r>
        <w:separator/>
      </w:r>
    </w:p>
  </w:endnote>
  <w:endnote w:type="continuationSeparator" w:id="0">
    <w:p w14:paraId="6C979B0E" w14:textId="77777777" w:rsidR="003B3C5A" w:rsidRDefault="003B3C5A" w:rsidP="00E35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5407" w14:textId="53D330D0" w:rsidR="00E35A82" w:rsidRPr="00E35A82" w:rsidRDefault="00E35A82">
    <w:pPr>
      <w:pStyle w:val="af"/>
      <w:rPr>
        <w:lang w:val="en-US"/>
      </w:rPr>
    </w:pPr>
    <w:r>
      <w:rPr>
        <w:lang w:val="en-US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24A0" w14:textId="77777777" w:rsidR="003B3C5A" w:rsidRDefault="003B3C5A" w:rsidP="00E35A82">
      <w:pPr>
        <w:spacing w:line="240" w:lineRule="auto"/>
      </w:pPr>
      <w:r>
        <w:separator/>
      </w:r>
    </w:p>
  </w:footnote>
  <w:footnote w:type="continuationSeparator" w:id="0">
    <w:p w14:paraId="38D1BD81" w14:textId="77777777" w:rsidR="003B3C5A" w:rsidRDefault="003B3C5A" w:rsidP="00E35A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2"/>
    <w:rsid w:val="000939F9"/>
    <w:rsid w:val="003B3C5A"/>
    <w:rsid w:val="004F0253"/>
    <w:rsid w:val="0051301D"/>
    <w:rsid w:val="006C0B77"/>
    <w:rsid w:val="008242FF"/>
    <w:rsid w:val="00870751"/>
    <w:rsid w:val="00922C48"/>
    <w:rsid w:val="00940753"/>
    <w:rsid w:val="00A009C4"/>
    <w:rsid w:val="00B915B7"/>
    <w:rsid w:val="00DA6AF3"/>
    <w:rsid w:val="00E35A82"/>
    <w:rsid w:val="00EA59DF"/>
    <w:rsid w:val="00EE4070"/>
    <w:rsid w:val="00F12C76"/>
    <w:rsid w:val="00F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83AC"/>
  <w15:chartTrackingRefBased/>
  <w15:docId w15:val="{01AA46C7-12F8-4F7B-90E7-DF9383B6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82"/>
    <w:pPr>
      <w:spacing w:after="0"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E35A8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A8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A8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A8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A8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A82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A82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A82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A82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A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A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A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A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5A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5A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5A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5A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5A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A8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A82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E35A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1"/>
    <w:qFormat/>
    <w:rsid w:val="00E35A82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9">
    <w:name w:val="Intense Emphasis"/>
    <w:basedOn w:val="a0"/>
    <w:uiPriority w:val="21"/>
    <w:qFormat/>
    <w:rsid w:val="00E35A82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35A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b">
    <w:name w:val="Выделенная цитата Знак"/>
    <w:basedOn w:val="a0"/>
    <w:link w:val="aa"/>
    <w:uiPriority w:val="30"/>
    <w:rsid w:val="00E35A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E35A82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E35A82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E35A8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5A82"/>
  </w:style>
  <w:style w:type="paragraph" w:styleId="af">
    <w:name w:val="footer"/>
    <w:basedOn w:val="a"/>
    <w:link w:val="af0"/>
    <w:uiPriority w:val="99"/>
    <w:unhideWhenUsed/>
    <w:rsid w:val="00E35A8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A82"/>
  </w:style>
  <w:style w:type="table" w:styleId="af1">
    <w:name w:val="Table Grid"/>
    <w:basedOn w:val="a1"/>
    <w:uiPriority w:val="39"/>
    <w:rsid w:val="00E35A82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2026-03-15T19:18:00Z</dcterms:created>
  <dcterms:modified xsi:type="dcterms:W3CDTF">2026-03-15T19:18:00Z</dcterms:modified>
</cp:coreProperties>
</file>