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8E57E" w14:textId="5C8C0BDC" w:rsidR="00F12C76" w:rsidRDefault="00222863" w:rsidP="004627E5">
      <w:pPr>
        <w:spacing w:after="0"/>
        <w:jc w:val="center"/>
        <w:rPr>
          <w:b/>
          <w:bCs/>
          <w:lang w:val="en-US"/>
        </w:rPr>
      </w:pPr>
      <w:r w:rsidRPr="009B5CC3">
        <w:rPr>
          <w:b/>
          <w:bCs/>
        </w:rPr>
        <w:t>IMKONIYATI CHEKLANGAN SHAXSLAR UCHUN OVOZLI INTERFEYSGA EGA KO‘MAKLASHUVCHI SUN’IY INTELLEKT MODELINI TADQIQ QILISH.</w:t>
      </w:r>
    </w:p>
    <w:p w14:paraId="5559E598" w14:textId="1EEC96CF" w:rsidR="00222863" w:rsidRPr="00222863" w:rsidRDefault="00547A95" w:rsidP="00222863">
      <w:pPr>
        <w:spacing w:after="0"/>
        <w:ind w:firstLine="709"/>
        <w:jc w:val="right"/>
        <w:rPr>
          <w:b/>
          <w:bCs/>
          <w:color w:val="EE0000"/>
          <w:lang w:val="en-US"/>
        </w:rPr>
      </w:pPr>
      <w:r>
        <w:rPr>
          <w:b/>
          <w:bCs/>
          <w:color w:val="EE0000"/>
          <w:lang w:val="en-US"/>
        </w:rPr>
        <w:t>Muallif</w:t>
      </w:r>
    </w:p>
    <w:p w14:paraId="56C0B0C7" w14:textId="6D8E63B1" w:rsidR="00B14D63" w:rsidRPr="004627E5" w:rsidRDefault="00B14D63" w:rsidP="004627E5">
      <w:pPr>
        <w:spacing w:after="0"/>
        <w:ind w:firstLine="709"/>
        <w:jc w:val="right"/>
        <w:rPr>
          <w:b/>
          <w:bCs/>
          <w:color w:val="EE0000"/>
          <w:lang w:val="en-US"/>
        </w:rPr>
      </w:pPr>
    </w:p>
    <w:p w14:paraId="018F1713" w14:textId="5662A75F" w:rsidR="00184CF9" w:rsidRPr="00184CF9" w:rsidRDefault="00184CF9" w:rsidP="00184CF9">
      <w:pPr>
        <w:spacing w:after="0"/>
        <w:ind w:firstLine="709"/>
        <w:jc w:val="both"/>
        <w:rPr>
          <w:lang w:val="en-US"/>
        </w:rPr>
      </w:pPr>
      <w:r w:rsidRPr="00184CF9">
        <w:rPr>
          <w:b/>
          <w:bCs/>
          <w:lang w:val="en-US"/>
        </w:rPr>
        <w:t>Annotatsiya</w:t>
      </w:r>
      <w:r>
        <w:rPr>
          <w:b/>
          <w:bCs/>
          <w:lang w:val="en-US"/>
        </w:rPr>
        <w:t xml:space="preserve">: </w:t>
      </w:r>
      <w:r w:rsidRPr="00184CF9">
        <w:rPr>
          <w:lang w:val="en-US"/>
        </w:rPr>
        <w:t>Ushbu tadqiqotda imkoniyati cheklangan shaxslar uchun ovozli interfeys asosida ishlovchi ko‘maklashuvchi sun’iy intellekt modeli taklif etiladi va uning funksional imkoniyatlari tahlil qilinadi. Tadqiqotning asosiy maqsadi — foydalanuvchi nutqini aniqlash, qayta ishlash va semantik tahlil qilish orqali kundalik hayotda axborotga kirishni soddalashtirish hamda raqamli xizmatlardan foydalanishni yengillashtirishdan iborat. Model nutqni matnga aylantirish (Speech-to-Text), tabiiy tilni qayta ishlash (NLP), buyruqlarni tasniflash va javob generatsiyasi bosqichlarini o‘z ichiga oladi. Tizim arxitekturasi mikroservis yondashuvi asosida qurilib, foydalanuvchi qurilmalari bilan integratsiyalashuv imkoniyati ko‘zda tutilgan. Tajriba natijalari modelning real vaqt rejimida ishlash qobiliyatiga ega ekanligini va foydalanuvchi buyruqlarini yuqori aniqlik bilan qayta ishlashini ko‘rsatdi. Taklif etilgan yondashuv inklyuziv raqamli muhitni shakllantirishda samarali vosita bo‘lishi mumkin.</w:t>
      </w:r>
    </w:p>
    <w:p w14:paraId="5294ED52" w14:textId="2EA8E5BD" w:rsidR="00184CF9" w:rsidRPr="00184CF9" w:rsidRDefault="00184CF9" w:rsidP="00184CF9">
      <w:pPr>
        <w:spacing w:after="0"/>
        <w:ind w:firstLine="709"/>
        <w:jc w:val="both"/>
        <w:rPr>
          <w:lang w:val="en-US"/>
        </w:rPr>
      </w:pPr>
      <w:r w:rsidRPr="00184CF9">
        <w:rPr>
          <w:b/>
          <w:bCs/>
          <w:lang w:val="en-US"/>
        </w:rPr>
        <w:t>Kalit so‘zlar</w:t>
      </w:r>
      <w:r>
        <w:rPr>
          <w:b/>
          <w:bCs/>
          <w:lang w:val="en-US"/>
        </w:rPr>
        <w:t xml:space="preserve">: </w:t>
      </w:r>
      <w:r w:rsidRPr="00184CF9">
        <w:rPr>
          <w:lang w:val="en-US"/>
        </w:rPr>
        <w:t>Sun’iy intellekt, ovozli interfeys, nutqni aniqlash, tabiiy tilni qayta ishlash, inklyuziv texnologiyalar, assistiv tizimlar, mashinaviy o‘rganish.</w:t>
      </w:r>
    </w:p>
    <w:p w14:paraId="65904BD9" w14:textId="728FE23B" w:rsidR="009C0B95" w:rsidRPr="009C0B95" w:rsidRDefault="009C0B95" w:rsidP="009C0B95">
      <w:pPr>
        <w:pStyle w:val="a7"/>
        <w:numPr>
          <w:ilvl w:val="0"/>
          <w:numId w:val="1"/>
        </w:numPr>
        <w:spacing w:after="0"/>
        <w:jc w:val="both"/>
        <w:rPr>
          <w:b/>
          <w:bCs/>
          <w:lang w:val="en-US"/>
        </w:rPr>
      </w:pPr>
      <w:r w:rsidRPr="009C0B95">
        <w:rPr>
          <w:b/>
          <w:bCs/>
          <w:lang w:val="en-US"/>
        </w:rPr>
        <w:t>Kirish</w:t>
      </w:r>
    </w:p>
    <w:p w14:paraId="6BBAC2D5" w14:textId="77777777" w:rsidR="009C0B95" w:rsidRPr="009C0B95" w:rsidRDefault="009C0B95" w:rsidP="009C0B95">
      <w:pPr>
        <w:spacing w:after="0"/>
        <w:ind w:firstLine="709"/>
        <w:jc w:val="both"/>
        <w:rPr>
          <w:lang w:val="en-US"/>
        </w:rPr>
      </w:pPr>
      <w:r w:rsidRPr="009C0B95">
        <w:rPr>
          <w:lang w:val="en-US"/>
        </w:rPr>
        <w:t>Raqamli texnologiyalar jadal rivojlanayotgan bugungi davrda axborotga erkin kirish va raqamli xizmatlardan foydalanish jamiyatning barcha qatlamlari uchun birdek muhim ahamiyat kasb etmoqda. Shu bilan birga, imkoniyati cheklangan shaxslar, xususan ko‘rish, eshitish yoki harakatlanish bilan bog‘liq muammolarga ega foydalanuvchilar uchun an’anaviy interfeyslar (klaviatura, sichqoncha, sensorli ekran) har doim ham qulay va samarali emas. Bu holat inklyuziv texnologiyalarni ishlab chiqish va ulardan amaliy foydalanishni kengaytirish zaruratini yuzaga keltiradi.</w:t>
      </w:r>
    </w:p>
    <w:p w14:paraId="76D16102" w14:textId="77777777" w:rsidR="009C0B95" w:rsidRPr="009C0B95" w:rsidRDefault="009C0B95" w:rsidP="009C0B95">
      <w:pPr>
        <w:spacing w:after="0"/>
        <w:ind w:firstLine="709"/>
        <w:jc w:val="both"/>
        <w:rPr>
          <w:lang w:val="en-US"/>
        </w:rPr>
      </w:pPr>
      <w:r w:rsidRPr="009C0B95">
        <w:rPr>
          <w:lang w:val="en-US"/>
        </w:rPr>
        <w:t>So‘nggi yillarda sun’iy intellekt va tabiiy tilni qayta ishlash sohasidagi yutuqlar inson va kompyuter o‘rtasidagi muloqotni yanada soddalashtirish imkonini bermoqda. Ovozli interfeyslar ayniqsa nogironligi bo‘lgan shaxslar uchun qulay vosita sifatida namoyon bo‘lmoqda, chunki ular qurilmalarni bevosita nutq orqali boshqarish imkonini beradi. Nutqni matnga aylantirish, semantik tahlil qilish va mos javobni shakllantirish jarayonlarining avtomatlashtirilishi foydalanuvchining raqamli muhit bilan o‘zaro aloqasini sezilarli darajada yengillashtiradi.</w:t>
      </w:r>
    </w:p>
    <w:p w14:paraId="59837ED7" w14:textId="77777777" w:rsidR="009C0B95" w:rsidRPr="009C0B95" w:rsidRDefault="009C0B95" w:rsidP="009C0B95">
      <w:pPr>
        <w:spacing w:after="0"/>
        <w:ind w:firstLine="709"/>
        <w:jc w:val="both"/>
        <w:rPr>
          <w:lang w:val="en-US"/>
        </w:rPr>
      </w:pPr>
      <w:r w:rsidRPr="009C0B95">
        <w:rPr>
          <w:lang w:val="en-US"/>
        </w:rPr>
        <w:t>Shunga qaramay, mavjud ovozli yordamchi tizimlar ko‘pincha umumiy maqsadli bo‘lib, imkoniyati cheklangan shaxslarning individual ehtiyojlarini to‘liq hisobga olmaydi. Til muhiti, nutqdagi fonetik xususiyatlar, mahalliy aksentlar yoki maxsus buyruq tuzilmalari ko‘plab tizimlarda yetarlicha qo‘llab-quvvatlanmagan. Bundan tashqari, ayrim platformalar yuqori hisoblash resurslarini talab qilishi sababli real vaqt rejimida barqaror ishlash masalasi ham dolzarb bo‘lib qolmoqda.</w:t>
      </w:r>
    </w:p>
    <w:p w14:paraId="24A5D45A" w14:textId="77777777" w:rsidR="009C0B95" w:rsidRPr="009C0B95" w:rsidRDefault="009C0B95" w:rsidP="009C0B95">
      <w:pPr>
        <w:spacing w:after="0"/>
        <w:ind w:firstLine="709"/>
        <w:jc w:val="both"/>
        <w:rPr>
          <w:lang w:val="en-US"/>
        </w:rPr>
      </w:pPr>
      <w:r w:rsidRPr="009C0B95">
        <w:rPr>
          <w:lang w:val="en-US"/>
        </w:rPr>
        <w:t xml:space="preserve">Mazkur tadqiqotning asosiy maqsadi imkoniyati cheklangan shaxslar uchun moslashtirilgan, ovozli interfeysga ega ko‘maklashuvchi sun’iy intellekt modelini ishlab chiqish va uning funksional samaradorligini baholashdan iborat. Taklif </w:t>
      </w:r>
      <w:r w:rsidRPr="009C0B95">
        <w:rPr>
          <w:lang w:val="en-US"/>
        </w:rPr>
        <w:lastRenderedPageBreak/>
        <w:t>etilayotgan model foydalanuvchi nutqini aniqlash, uni qayta ishlash va semantik jihatdan tahlil qilish orqali buyruqlarni to‘g‘ri interpretatsiya qilish hamda mos javobni shakllantirishga qaratilgan. Tadqiqot jarayonida model arxitekturasi, asosiy algoritmik bosqichlar va tizimning amaliy qo‘llanish imkoniyatlari ko‘rib chiqiladi.</w:t>
      </w:r>
    </w:p>
    <w:p w14:paraId="1C797C3D" w14:textId="601DA787" w:rsidR="009D19BE" w:rsidRPr="009D19BE" w:rsidRDefault="009D19BE" w:rsidP="009D19BE">
      <w:pPr>
        <w:pStyle w:val="a7"/>
        <w:numPr>
          <w:ilvl w:val="0"/>
          <w:numId w:val="1"/>
        </w:numPr>
        <w:spacing w:after="0"/>
        <w:jc w:val="both"/>
        <w:rPr>
          <w:b/>
          <w:bCs/>
          <w:lang w:val="en-US"/>
        </w:rPr>
      </w:pPr>
      <w:r w:rsidRPr="009D19BE">
        <w:rPr>
          <w:b/>
          <w:bCs/>
          <w:lang w:val="en-US"/>
        </w:rPr>
        <w:t>Metodologiya</w:t>
      </w:r>
    </w:p>
    <w:p w14:paraId="7B9FEA87" w14:textId="77777777" w:rsidR="009D19BE" w:rsidRPr="009D19BE" w:rsidRDefault="009D19BE" w:rsidP="009D19BE">
      <w:pPr>
        <w:spacing w:after="0"/>
        <w:ind w:firstLine="709"/>
        <w:jc w:val="both"/>
        <w:rPr>
          <w:lang w:val="en-US"/>
        </w:rPr>
      </w:pPr>
      <w:r w:rsidRPr="009D19BE">
        <w:rPr>
          <w:lang w:val="en-US"/>
        </w:rPr>
        <w:t>Mazkur tadqiqot doirasida imkoniyati cheklangan shaxslar uchun mo‘ljallangan ovozli interfeysga ega ko‘maklashuvchi sun’iy intellekt tizimini ishlab chiqish va tahlil qilish metodologiyasi ishlab chiqildi. Taklif etilayotgan model foydalanuvchi nutqini qabul qilishdan boshlab, uni qayta ishlash, semantik tahlil qilish va mos javob shakllantirishgacha bo‘lgan bosqichlarni qamrab oladi.</w:t>
      </w:r>
    </w:p>
    <w:p w14:paraId="40F529FD" w14:textId="77777777" w:rsidR="009D19BE" w:rsidRPr="009D19BE" w:rsidRDefault="009D19BE" w:rsidP="009D19BE">
      <w:pPr>
        <w:spacing w:after="0"/>
        <w:ind w:firstLine="709"/>
        <w:jc w:val="both"/>
        <w:rPr>
          <w:lang w:val="en-US"/>
        </w:rPr>
      </w:pPr>
      <w:r w:rsidRPr="009D19BE">
        <w:rPr>
          <w:lang w:val="en-US"/>
        </w:rPr>
        <w:t>Tizim arxitekturasi modulli tamoyil asosida qurilgan bo‘lib, har bir funksional blok alohida vazifani bajaradi va o‘zaro integratsiyalashgan holda ishlaydi. Metodologik yondashuvda nutq signallarini raqamli qayta ishlash usullari, tabiiy tilni qayta ishlash algoritmlari hamda mashinaviy o‘rganish asosidagi tasniflash modellaridan foydalanildi. Quyida taklif etilgan modelning asosiy tarkibiy qismlari va ularning ishlash prinsiplari bosqichma-bosqich bayon etiladi.</w:t>
      </w:r>
    </w:p>
    <w:p w14:paraId="6DA9B6DF" w14:textId="77777777" w:rsidR="009D19BE" w:rsidRPr="009D19BE" w:rsidRDefault="009D19BE" w:rsidP="009D19BE">
      <w:pPr>
        <w:spacing w:after="0"/>
        <w:ind w:firstLine="709"/>
        <w:jc w:val="both"/>
        <w:rPr>
          <w:b/>
          <w:bCs/>
          <w:lang w:val="en-US"/>
        </w:rPr>
      </w:pPr>
      <w:r w:rsidRPr="009D19BE">
        <w:rPr>
          <w:b/>
          <w:bCs/>
          <w:lang w:val="en-US"/>
        </w:rPr>
        <w:t>2.1 Tizim arxitekturasi va umumiy modeli</w:t>
      </w:r>
    </w:p>
    <w:p w14:paraId="22D986D2" w14:textId="77777777" w:rsidR="009D19BE" w:rsidRPr="009D19BE" w:rsidRDefault="009D19BE" w:rsidP="009D19BE">
      <w:pPr>
        <w:spacing w:after="0"/>
        <w:ind w:firstLine="709"/>
        <w:jc w:val="both"/>
        <w:rPr>
          <w:lang w:val="en-US"/>
        </w:rPr>
      </w:pPr>
      <w:r w:rsidRPr="009D19BE">
        <w:rPr>
          <w:lang w:val="en-US"/>
        </w:rPr>
        <w:t>Taklif etilayotgan ko‘maklashuvchi sun’iy intellekt tizimi modulli arxitektura asosida ishlab chiqildi. Tizimning asosiy vazifasi foydalanuvchi tomonidan uzatilgan nutq signalini qabul qilish, uni qayta ishlash, semantik jihatdan tahlil qilish va mos javobni shakllantirishdan iborat. Jarayon ketma-ket bog‘langan funksional bloklar orqali amalga oshiriladi.</w:t>
      </w:r>
    </w:p>
    <w:p w14:paraId="0E15D8DE" w14:textId="77777777" w:rsidR="009D19BE" w:rsidRPr="009D19BE" w:rsidRDefault="009D19BE" w:rsidP="009D19BE">
      <w:pPr>
        <w:spacing w:after="0"/>
        <w:ind w:firstLine="709"/>
        <w:jc w:val="both"/>
        <w:rPr>
          <w:lang w:val="en-US"/>
        </w:rPr>
      </w:pPr>
      <w:r w:rsidRPr="009D19BE">
        <w:rPr>
          <w:lang w:val="en-US"/>
        </w:rPr>
        <w:t>Modelning umumiy ishlash jarayoni quyidagi funksional bog‘lanish orqali ifodalanadi:</w:t>
      </w:r>
    </w:p>
    <w:p w14:paraId="6607693B" w14:textId="77777777" w:rsidR="009D19BE" w:rsidRDefault="009D19BE" w:rsidP="009D19BE">
      <w:pPr>
        <w:spacing w:after="0"/>
        <w:ind w:firstLine="709"/>
        <w:jc w:val="both"/>
        <w:rPr>
          <w:i/>
          <w:lang w:val="en-US"/>
        </w:rPr>
      </w:pPr>
      <m:oMathPara>
        <m:oMath>
          <m:r>
            <w:rPr>
              <w:rFonts w:ascii="Cambria Math" w:hAnsi="Cambria Math"/>
            </w:rPr>
            <m:t>Y</m:t>
          </m:r>
          <m:r>
            <w:rPr>
              <w:rFonts w:ascii="Cambria Math" w:hAnsi="Cambria Math"/>
              <w:lang w:val="en-US"/>
            </w:rPr>
            <m:t>=</m:t>
          </m:r>
          <m:sSub>
            <m:sSubPr>
              <m:ctrlPr>
                <w:rPr>
                  <w:rFonts w:ascii="Cambria Math" w:hAnsi="Cambria Math"/>
                </w:rPr>
              </m:ctrlPr>
            </m:sSubPr>
            <m:e>
              <m:r>
                <w:rPr>
                  <w:rFonts w:ascii="Cambria Math" w:hAnsi="Cambria Math"/>
                </w:rPr>
                <m:t>f</m:t>
              </m:r>
            </m:e>
            <m:sub>
              <m:r>
                <w:rPr>
                  <w:rFonts w:ascii="Cambria Math" w:hAnsi="Cambria Math"/>
                </w:rPr>
                <m:t>resp</m:t>
              </m:r>
            </m:sub>
          </m:sSub>
          <m:r>
            <w:rPr>
              <w:rFonts w:ascii="Cambria Math" w:hAnsi="Cambria Math"/>
              <w:lang w:val="en-US"/>
            </w:rPr>
            <m:t>(</m:t>
          </m:r>
          <m:sSub>
            <m:sSubPr>
              <m:ctrlPr>
                <w:rPr>
                  <w:rFonts w:ascii="Cambria Math" w:hAnsi="Cambria Math"/>
                </w:rPr>
              </m:ctrlPr>
            </m:sSubPr>
            <m:e>
              <m:r>
                <w:rPr>
                  <w:rFonts w:ascii="Cambria Math" w:hAnsi="Cambria Math"/>
                </w:rPr>
                <m:t>f</m:t>
              </m:r>
            </m:e>
            <m:sub>
              <m:r>
                <w:rPr>
                  <w:rFonts w:ascii="Cambria Math" w:hAnsi="Cambria Math"/>
                </w:rPr>
                <m:t>cls</m:t>
              </m:r>
            </m:sub>
          </m:sSub>
          <m:r>
            <w:rPr>
              <w:rFonts w:ascii="Cambria Math" w:hAnsi="Cambria Math"/>
              <w:lang w:val="en-US"/>
            </w:rPr>
            <m:t>(</m:t>
          </m:r>
          <m:sSub>
            <m:sSubPr>
              <m:ctrlPr>
                <w:rPr>
                  <w:rFonts w:ascii="Cambria Math" w:hAnsi="Cambria Math"/>
                </w:rPr>
              </m:ctrlPr>
            </m:sSubPr>
            <m:e>
              <m:r>
                <w:rPr>
                  <w:rFonts w:ascii="Cambria Math" w:hAnsi="Cambria Math"/>
                </w:rPr>
                <m:t>f</m:t>
              </m:r>
            </m:e>
            <m:sub>
              <m:r>
                <w:rPr>
                  <w:rFonts w:ascii="Cambria Math" w:hAnsi="Cambria Math"/>
                </w:rPr>
                <m:t>nlp</m:t>
              </m:r>
            </m:sub>
          </m:sSub>
          <m:r>
            <w:rPr>
              <w:rFonts w:ascii="Cambria Math" w:hAnsi="Cambria Math"/>
              <w:lang w:val="en-US"/>
            </w:rPr>
            <m:t>(</m:t>
          </m:r>
          <m:sSub>
            <m:sSubPr>
              <m:ctrlPr>
                <w:rPr>
                  <w:rFonts w:ascii="Cambria Math" w:hAnsi="Cambria Math"/>
                </w:rPr>
              </m:ctrlPr>
            </m:sSubPr>
            <m:e>
              <m:r>
                <w:rPr>
                  <w:rFonts w:ascii="Cambria Math" w:hAnsi="Cambria Math"/>
                </w:rPr>
                <m:t>f</m:t>
              </m:r>
            </m:e>
            <m:sub>
              <m:r>
                <w:rPr>
                  <w:rFonts w:ascii="Cambria Math" w:hAnsi="Cambria Math"/>
                </w:rPr>
                <m:t>stt</m:t>
              </m:r>
            </m:sub>
          </m:sSub>
          <m:r>
            <w:rPr>
              <w:rFonts w:ascii="Cambria Math" w:hAnsi="Cambria Math"/>
              <w:lang w:val="en-US"/>
            </w:rPr>
            <m:t>(</m:t>
          </m:r>
          <m:r>
            <w:rPr>
              <w:rFonts w:ascii="Cambria Math" w:hAnsi="Cambria Math"/>
            </w:rPr>
            <m:t>X</m:t>
          </m:r>
          <m:r>
            <w:rPr>
              <w:rFonts w:ascii="Cambria Math" w:hAnsi="Cambria Math"/>
              <w:lang w:val="en-US"/>
            </w:rPr>
            <m:t>))))</m:t>
          </m:r>
        </m:oMath>
      </m:oMathPara>
    </w:p>
    <w:p w14:paraId="4EB59606" w14:textId="471404C2" w:rsidR="009D19BE" w:rsidRPr="009D19BE" w:rsidRDefault="009D19BE" w:rsidP="009D19BE">
      <w:pPr>
        <w:spacing w:after="0"/>
        <w:ind w:firstLine="709"/>
        <w:jc w:val="both"/>
        <w:rPr>
          <w:lang w:val="en-US"/>
        </w:rPr>
      </w:pPr>
      <w:r w:rsidRPr="009D19BE">
        <w:rPr>
          <w:lang w:val="en-US"/>
        </w:rPr>
        <w:t xml:space="preserve">bu yerda: </w:t>
      </w:r>
      <m:oMath>
        <m:r>
          <w:rPr>
            <w:rFonts w:ascii="Cambria Math" w:hAnsi="Cambria Math"/>
          </w:rPr>
          <m:t>X</m:t>
        </m:r>
      </m:oMath>
      <w:r w:rsidRPr="009D19BE">
        <w:rPr>
          <w:lang w:val="en-US"/>
        </w:rPr>
        <w:t xml:space="preserve">— kirish audio signali, </w:t>
      </w:r>
      <m:oMath>
        <m:sSub>
          <m:sSubPr>
            <m:ctrlPr>
              <w:rPr>
                <w:rFonts w:ascii="Cambria Math" w:hAnsi="Cambria Math"/>
              </w:rPr>
            </m:ctrlPr>
          </m:sSubPr>
          <m:e>
            <m:r>
              <w:rPr>
                <w:rFonts w:ascii="Cambria Math" w:hAnsi="Cambria Math"/>
              </w:rPr>
              <m:t>f</m:t>
            </m:r>
          </m:e>
          <m:sub>
            <m:r>
              <w:rPr>
                <w:rFonts w:ascii="Cambria Math" w:hAnsi="Cambria Math"/>
              </w:rPr>
              <m:t>stt</m:t>
            </m:r>
          </m:sub>
        </m:sSub>
      </m:oMath>
      <w:r w:rsidRPr="009D19BE">
        <w:rPr>
          <w:lang w:val="en-US"/>
        </w:rPr>
        <w:t xml:space="preserve">— nutqni matnga aylantirish moduli (Speech-to-Text), </w:t>
      </w:r>
      <m:oMath>
        <m:sSub>
          <m:sSubPr>
            <m:ctrlPr>
              <w:rPr>
                <w:rFonts w:ascii="Cambria Math" w:hAnsi="Cambria Math"/>
              </w:rPr>
            </m:ctrlPr>
          </m:sSubPr>
          <m:e>
            <m:r>
              <w:rPr>
                <w:rFonts w:ascii="Cambria Math" w:hAnsi="Cambria Math"/>
              </w:rPr>
              <m:t>f</m:t>
            </m:r>
          </m:e>
          <m:sub>
            <m:r>
              <w:rPr>
                <w:rFonts w:ascii="Cambria Math" w:hAnsi="Cambria Math"/>
              </w:rPr>
              <m:t>nlp</m:t>
            </m:r>
          </m:sub>
        </m:sSub>
      </m:oMath>
      <w:r w:rsidRPr="009D19BE">
        <w:rPr>
          <w:lang w:val="en-US"/>
        </w:rPr>
        <w:t xml:space="preserve">— tabiiy tilni qayta ishlash bosqichi, </w:t>
      </w:r>
      <m:oMath>
        <m:sSub>
          <m:sSubPr>
            <m:ctrlPr>
              <w:rPr>
                <w:rFonts w:ascii="Cambria Math" w:hAnsi="Cambria Math"/>
              </w:rPr>
            </m:ctrlPr>
          </m:sSubPr>
          <m:e>
            <m:r>
              <w:rPr>
                <w:rFonts w:ascii="Cambria Math" w:hAnsi="Cambria Math"/>
              </w:rPr>
              <m:t>f</m:t>
            </m:r>
          </m:e>
          <m:sub>
            <m:r>
              <w:rPr>
                <w:rFonts w:ascii="Cambria Math" w:hAnsi="Cambria Math"/>
              </w:rPr>
              <m:t>cls</m:t>
            </m:r>
          </m:sub>
        </m:sSub>
      </m:oMath>
      <w:r w:rsidRPr="009D19BE">
        <w:rPr>
          <w:lang w:val="en-US"/>
        </w:rPr>
        <w:t xml:space="preserve">— buyruqlarni tasniflash moduli, </w:t>
      </w:r>
      <m:oMath>
        <m:sSub>
          <m:sSubPr>
            <m:ctrlPr>
              <w:rPr>
                <w:rFonts w:ascii="Cambria Math" w:hAnsi="Cambria Math"/>
              </w:rPr>
            </m:ctrlPr>
          </m:sSubPr>
          <m:e>
            <m:r>
              <w:rPr>
                <w:rFonts w:ascii="Cambria Math" w:hAnsi="Cambria Math"/>
              </w:rPr>
              <m:t>f</m:t>
            </m:r>
          </m:e>
          <m:sub>
            <m:r>
              <w:rPr>
                <w:rFonts w:ascii="Cambria Math" w:hAnsi="Cambria Math"/>
              </w:rPr>
              <m:t>resp</m:t>
            </m:r>
          </m:sub>
        </m:sSub>
      </m:oMath>
      <w:r w:rsidRPr="009D19BE">
        <w:rPr>
          <w:lang w:val="en-US"/>
        </w:rPr>
        <w:t xml:space="preserve">— javob generatsiyasi moduli, </w:t>
      </w:r>
      <m:oMath>
        <m:r>
          <w:rPr>
            <w:rFonts w:ascii="Cambria Math" w:hAnsi="Cambria Math"/>
          </w:rPr>
          <m:t>Y</m:t>
        </m:r>
      </m:oMath>
      <w:r w:rsidRPr="009D19BE">
        <w:rPr>
          <w:lang w:val="en-US"/>
        </w:rPr>
        <w:t>— tizimning yakuniy chiqish natijasi (matn yoki ovozli javob).</w:t>
      </w:r>
    </w:p>
    <w:p w14:paraId="274933D5" w14:textId="77777777" w:rsidR="009D19BE" w:rsidRPr="009D19BE" w:rsidRDefault="009D19BE" w:rsidP="009D19BE">
      <w:pPr>
        <w:spacing w:after="0"/>
        <w:ind w:firstLine="709"/>
        <w:jc w:val="both"/>
        <w:rPr>
          <w:lang w:val="en-US"/>
        </w:rPr>
      </w:pPr>
      <w:r w:rsidRPr="009D19BE">
        <w:rPr>
          <w:lang w:val="en-US"/>
        </w:rPr>
        <w:t>Audio signal vaqt funksiyasi sifatida qaraladi:</w:t>
      </w:r>
    </w:p>
    <w:p w14:paraId="17E53277" w14:textId="77777777" w:rsidR="009D19BE" w:rsidRDefault="009D19BE" w:rsidP="009D19BE">
      <w:pPr>
        <w:spacing w:after="0"/>
        <w:ind w:firstLine="709"/>
        <w:jc w:val="both"/>
        <w:rPr>
          <w:i/>
          <w:lang w:val="en-US"/>
        </w:rPr>
      </w:pPr>
      <m:oMathPara>
        <m:oMath>
          <m:r>
            <w:rPr>
              <w:rFonts w:ascii="Cambria Math" w:hAnsi="Cambria Math"/>
            </w:rPr>
            <m:t>X</m:t>
          </m:r>
          <m:r>
            <w:rPr>
              <w:rFonts w:ascii="Cambria Math" w:hAnsi="Cambria Math"/>
              <w:lang w:val="en-US"/>
            </w:rPr>
            <m:t>=</m:t>
          </m:r>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t</m:t>
          </m:r>
          <m:r>
            <w:rPr>
              <w:rFonts w:ascii="Cambria Math" w:hAnsi="Cambria Math"/>
              <w:lang w:val="en-US"/>
            </w:rPr>
            <m:t>∈[0,</m:t>
          </m:r>
          <m:r>
            <w:rPr>
              <w:rFonts w:ascii="Cambria Math" w:hAnsi="Cambria Math"/>
            </w:rPr>
            <m:t>T</m:t>
          </m:r>
          <m:r>
            <w:rPr>
              <w:rFonts w:ascii="Cambria Math" w:hAnsi="Cambria Math"/>
              <w:lang w:val="en-US"/>
            </w:rPr>
            <m:t>]</m:t>
          </m:r>
        </m:oMath>
      </m:oMathPara>
    </w:p>
    <w:p w14:paraId="0A72AEAC" w14:textId="455CE5B5" w:rsidR="009D19BE" w:rsidRPr="009D19BE" w:rsidRDefault="009D19BE" w:rsidP="009D19BE">
      <w:pPr>
        <w:spacing w:after="0"/>
        <w:ind w:firstLine="709"/>
        <w:jc w:val="both"/>
        <w:rPr>
          <w:lang w:val="en-US"/>
        </w:rPr>
      </w:pPr>
      <w:r w:rsidRPr="009D19BE">
        <w:rPr>
          <w:lang w:val="en-US"/>
        </w:rPr>
        <w:t>Signal diskretlashtirilgandan so‘ng:</w:t>
      </w:r>
    </w:p>
    <w:p w14:paraId="437EA4BD" w14:textId="77777777" w:rsidR="009D19BE" w:rsidRDefault="009D19BE" w:rsidP="009D19BE">
      <w:pPr>
        <w:spacing w:after="0"/>
        <w:ind w:firstLine="709"/>
        <w:jc w:val="both"/>
        <w:rPr>
          <w:i/>
          <w:lang w:val="en-US"/>
        </w:rPr>
      </w:pPr>
      <m:oMathPara>
        <m:oMath>
          <m:r>
            <w:rPr>
              <w:rFonts w:ascii="Cambria Math" w:hAnsi="Cambria Math"/>
            </w:rPr>
            <m:t>x</m:t>
          </m:r>
          <m:r>
            <w:rPr>
              <w:rFonts w:ascii="Cambria Math" w:hAnsi="Cambria Math"/>
              <w:lang w:val="en-US"/>
            </w:rPr>
            <m:t>[</m:t>
          </m:r>
          <m:r>
            <w:rPr>
              <w:rFonts w:ascii="Cambria Math" w:hAnsi="Cambria Math"/>
            </w:rPr>
            <m:t>n</m:t>
          </m:r>
          <m:r>
            <w:rPr>
              <w:rFonts w:ascii="Cambria Math" w:hAnsi="Cambria Math"/>
              <w:lang w:val="en-US"/>
            </w:rPr>
            <m:t>]=</m:t>
          </m:r>
          <m:r>
            <w:rPr>
              <w:rFonts w:ascii="Cambria Math" w:hAnsi="Cambria Math"/>
            </w:rPr>
            <m:t>s</m:t>
          </m:r>
          <m:r>
            <w:rPr>
              <w:rFonts w:ascii="Cambria Math" w:hAnsi="Cambria Math"/>
              <w:lang w:val="en-US"/>
            </w:rPr>
            <m:t>(</m:t>
          </m:r>
          <m:r>
            <w:rPr>
              <w:rFonts w:ascii="Cambria Math" w:hAnsi="Cambria Math"/>
            </w:rPr>
            <m:t>n</m:t>
          </m:r>
          <m:sSub>
            <m:sSubPr>
              <m:ctrlPr>
                <w:rPr>
                  <w:rFonts w:ascii="Cambria Math" w:hAnsi="Cambria Math"/>
                </w:rPr>
              </m:ctrlPr>
            </m:sSubPr>
            <m:e>
              <m:r>
                <w:rPr>
                  <w:rFonts w:ascii="Cambria Math" w:hAnsi="Cambria Math"/>
                </w:rPr>
                <m:t>T</m:t>
              </m:r>
            </m:e>
            <m:sub>
              <m:r>
                <w:rPr>
                  <w:rFonts w:ascii="Cambria Math" w:hAnsi="Cambria Math"/>
                </w:rPr>
                <m:t>s</m:t>
              </m:r>
            </m:sub>
          </m:sSub>
          <m:r>
            <w:rPr>
              <w:rFonts w:ascii="Cambria Math" w:hAnsi="Cambria Math"/>
              <w:lang w:val="en-US"/>
            </w:rPr>
            <m:t>)</m:t>
          </m:r>
        </m:oMath>
      </m:oMathPara>
    </w:p>
    <w:p w14:paraId="60C18998" w14:textId="4ECDAD50" w:rsidR="009D19BE" w:rsidRPr="009D19BE" w:rsidRDefault="009D19BE" w:rsidP="009D19BE">
      <w:pPr>
        <w:spacing w:after="0"/>
        <w:ind w:firstLine="709"/>
        <w:jc w:val="both"/>
        <w:rPr>
          <w:lang w:val="en-US"/>
        </w:rPr>
      </w:pPr>
      <w:r w:rsidRPr="009D19BE">
        <w:rPr>
          <w:lang w:val="en-US"/>
        </w:rPr>
        <w:t xml:space="preserve">bu yerda </w:t>
      </w:r>
      <m:oMath>
        <m:sSub>
          <m:sSubPr>
            <m:ctrlPr>
              <w:rPr>
                <w:rFonts w:ascii="Cambria Math" w:hAnsi="Cambria Math"/>
              </w:rPr>
            </m:ctrlPr>
          </m:sSubPr>
          <m:e>
            <m:r>
              <w:rPr>
                <w:rFonts w:ascii="Cambria Math" w:hAnsi="Cambria Math"/>
              </w:rPr>
              <m:t>T</m:t>
            </m:r>
          </m:e>
          <m:sub>
            <m:r>
              <w:rPr>
                <w:rFonts w:ascii="Cambria Math" w:hAnsi="Cambria Math"/>
              </w:rPr>
              <m:t>s</m:t>
            </m:r>
          </m:sub>
        </m:sSub>
      </m:oMath>
      <w:r w:rsidRPr="009D19BE">
        <w:rPr>
          <w:lang w:val="en-US"/>
        </w:rPr>
        <w:t>— diskretlashtirish davri.</w:t>
      </w:r>
    </w:p>
    <w:p w14:paraId="7BC8806E" w14:textId="77777777" w:rsidR="009D19BE" w:rsidRPr="009D19BE" w:rsidRDefault="009D19BE" w:rsidP="009D19BE">
      <w:pPr>
        <w:spacing w:after="0"/>
        <w:ind w:firstLine="709"/>
        <w:jc w:val="both"/>
        <w:rPr>
          <w:lang w:val="en-US"/>
        </w:rPr>
      </w:pPr>
      <w:r w:rsidRPr="009D19BE">
        <w:rPr>
          <w:lang w:val="en-US"/>
        </w:rPr>
        <w:t>Tizim arxitekturasi real vaqt rejimida ishlashni ta’minlash maqsadida ketma-ket va parallel hisoblash mexanizmlarini birlashtiradi. Har bir modul mustaqil ishlashi mumkin bo‘lgan tarzda loyihalashtirilgan bo‘lib, bu tizimni kengaytirish va optimallashtirish imkonini beradi.</w:t>
      </w:r>
    </w:p>
    <w:p w14:paraId="0A885B51" w14:textId="77777777" w:rsidR="009D19BE" w:rsidRPr="009D19BE" w:rsidRDefault="009D19BE" w:rsidP="009D19BE">
      <w:pPr>
        <w:spacing w:after="0"/>
        <w:ind w:firstLine="709"/>
        <w:jc w:val="both"/>
        <w:rPr>
          <w:b/>
          <w:bCs/>
          <w:lang w:val="en-US"/>
        </w:rPr>
      </w:pPr>
      <w:r w:rsidRPr="009D19BE">
        <w:rPr>
          <w:b/>
          <w:bCs/>
          <w:lang w:val="en-US"/>
        </w:rPr>
        <w:t>2.2 Nutqni aniqlash va matnga aylantirish (Speech-to-Text)</w:t>
      </w:r>
    </w:p>
    <w:p w14:paraId="2C23F903" w14:textId="77777777" w:rsidR="009D19BE" w:rsidRPr="00222863" w:rsidRDefault="009D19BE" w:rsidP="009D19BE">
      <w:pPr>
        <w:spacing w:after="0"/>
        <w:ind w:firstLine="709"/>
        <w:jc w:val="both"/>
        <w:rPr>
          <w:lang w:val="en-US"/>
        </w:rPr>
      </w:pPr>
      <w:r w:rsidRPr="00222863">
        <w:rPr>
          <w:lang w:val="en-US"/>
        </w:rPr>
        <w:t>Nutqni aniqlash jarayoni audio signalni oldindan qayta ishlash, xususiyatlarni ajratib olish va neyron model orqali dekodlash bosqichlaridan iborat.</w:t>
      </w:r>
    </w:p>
    <w:p w14:paraId="7B149F9C" w14:textId="77777777" w:rsidR="009D19BE" w:rsidRPr="009D19BE" w:rsidRDefault="009D19BE" w:rsidP="009D19BE">
      <w:pPr>
        <w:spacing w:after="0"/>
        <w:ind w:firstLine="709"/>
        <w:jc w:val="both"/>
        <w:rPr>
          <w:lang w:val="en-US"/>
        </w:rPr>
      </w:pPr>
      <w:r w:rsidRPr="009D19BE">
        <w:rPr>
          <w:lang w:val="en-US"/>
        </w:rPr>
        <w:t>Birinchi bosqichda signalga shovqinni kamaytirish va normallashtirish amallari qo‘llaniladi:</w:t>
      </w:r>
    </w:p>
    <w:p w14:paraId="6D879289" w14:textId="77777777" w:rsidR="009D19BE" w:rsidRDefault="00547A95" w:rsidP="009D19BE">
      <w:pPr>
        <w:spacing w:after="0"/>
        <w:ind w:firstLine="709"/>
        <w:jc w:val="both"/>
      </w:pPr>
      <m:oMathPara>
        <m:oMath>
          <m:acc>
            <m:accPr>
              <m:ctrlPr>
                <w:rPr>
                  <w:rFonts w:ascii="Cambria Math" w:hAnsi="Cambria Math"/>
                </w:rPr>
              </m:ctrlPr>
            </m:accPr>
            <m:e>
              <m:r>
                <w:rPr>
                  <w:rFonts w:ascii="Cambria Math" w:hAnsi="Cambria Math"/>
                </w:rPr>
                <m:t>x</m:t>
              </m:r>
            </m:e>
          </m:acc>
          <m:r>
            <w:rPr>
              <w:rFonts w:ascii="Cambria Math" w:hAnsi="Cambria Math"/>
            </w:rPr>
            <m:t>[n]=</m:t>
          </m:r>
          <m:f>
            <m:fPr>
              <m:ctrlPr>
                <w:rPr>
                  <w:rFonts w:ascii="Cambria Math" w:hAnsi="Cambria Math"/>
                </w:rPr>
              </m:ctrlPr>
            </m:fPr>
            <m:num>
              <m:r>
                <w:rPr>
                  <w:rFonts w:ascii="Cambria Math" w:hAnsi="Cambria Math"/>
                </w:rPr>
                <m:t>x[n]-μ</m:t>
              </m:r>
            </m:num>
            <m:den>
              <m:r>
                <w:rPr>
                  <w:rFonts w:ascii="Cambria Math" w:hAnsi="Cambria Math"/>
                </w:rPr>
                <m:t>σ</m:t>
              </m:r>
            </m:den>
          </m:f>
        </m:oMath>
      </m:oMathPara>
    </w:p>
    <w:p w14:paraId="58E614D1" w14:textId="755260AB" w:rsidR="009D19BE" w:rsidRPr="009D19BE" w:rsidRDefault="009D19BE" w:rsidP="009D19BE">
      <w:pPr>
        <w:spacing w:after="0"/>
        <w:ind w:firstLine="709"/>
        <w:jc w:val="both"/>
        <w:rPr>
          <w:lang w:val="en-US"/>
        </w:rPr>
      </w:pPr>
      <w:r w:rsidRPr="009D19BE">
        <w:rPr>
          <w:lang w:val="en-US"/>
        </w:rPr>
        <w:t>bu yerda</w:t>
      </w:r>
      <w:r>
        <w:rPr>
          <w:lang w:val="en-US"/>
        </w:rPr>
        <w:t>:</w:t>
      </w:r>
      <w:r w:rsidRPr="009D19BE">
        <w:rPr>
          <w:lang w:val="en-US"/>
        </w:rPr>
        <w:t xml:space="preserve"> </w:t>
      </w:r>
      <m:oMath>
        <m:r>
          <w:rPr>
            <w:rFonts w:ascii="Cambria Math" w:hAnsi="Cambria Math"/>
          </w:rPr>
          <m:t>μ</m:t>
        </m:r>
      </m:oMath>
      <w:r w:rsidRPr="009D19BE">
        <w:rPr>
          <w:lang w:val="en-US"/>
        </w:rPr>
        <w:t>— signalning o‘rtacha qiymati,</w:t>
      </w:r>
      <w:r>
        <w:rPr>
          <w:lang w:val="en-US"/>
        </w:rPr>
        <w:t xml:space="preserve"> </w:t>
      </w:r>
      <m:oMath>
        <m:r>
          <w:rPr>
            <w:rFonts w:ascii="Cambria Math" w:hAnsi="Cambria Math"/>
          </w:rPr>
          <m:t>σ</m:t>
        </m:r>
      </m:oMath>
      <w:r w:rsidRPr="009D19BE">
        <w:rPr>
          <w:lang w:val="en-US"/>
        </w:rPr>
        <w:t>— standart og‘ish.</w:t>
      </w:r>
    </w:p>
    <w:p w14:paraId="0DB97863" w14:textId="77777777" w:rsidR="009D19BE" w:rsidRPr="009D19BE" w:rsidRDefault="009D19BE" w:rsidP="009D19BE">
      <w:pPr>
        <w:spacing w:after="0"/>
        <w:ind w:firstLine="709"/>
        <w:jc w:val="both"/>
      </w:pPr>
      <w:r w:rsidRPr="009D19BE">
        <w:rPr>
          <w:lang w:val="en-US"/>
        </w:rPr>
        <w:t xml:space="preserve">Keyingi bosqichda akustik xususiyatlar ajratib olinadi. Amaliyotda Mel-Frequency Cepstral Coefficients (MFCC) keng qo‘llaniladi. </w:t>
      </w:r>
      <w:r w:rsidRPr="009D19BE">
        <w:t>MFCC hisoblash umumiy ko‘rinishda quyidagicha ifodalanadi:</w:t>
      </w:r>
    </w:p>
    <w:p w14:paraId="633B5E02" w14:textId="77777777" w:rsidR="009D19BE" w:rsidRDefault="00547A95" w:rsidP="009D19BE">
      <w:pPr>
        <w:spacing w:after="0"/>
        <w:ind w:firstLine="709"/>
        <w:jc w:val="both"/>
      </w:pPr>
      <m:oMathPara>
        <m:oMath>
          <m:sSub>
            <m:sSubPr>
              <m:ctrlPr>
                <w:rPr>
                  <w:rFonts w:ascii="Cambria Math" w:hAnsi="Cambria Math"/>
                </w:rPr>
              </m:ctrlPr>
            </m:sSubPr>
            <m:e>
              <m:r>
                <w:rPr>
                  <w:rFonts w:ascii="Cambria Math" w:hAnsi="Cambria Math"/>
                </w:rPr>
                <m:t>c</m:t>
              </m:r>
            </m:e>
            <m:sub>
              <m:r>
                <w:rPr>
                  <w:rFonts w:ascii="Cambria Math" w:hAnsi="Cambria Math"/>
                </w:rPr>
                <m:t>k</m:t>
              </m:r>
            </m:sub>
          </m:sSub>
          <m:r>
            <w:rPr>
              <w:rFonts w:ascii="Cambria Math" w:hAnsi="Cambria Math"/>
            </w:rPr>
            <m:t>=</m:t>
          </m:r>
          <m:nary>
            <m:naryPr>
              <m:chr m:val="∑"/>
              <m:limLoc m:val="undOvr"/>
              <m:grow m:val="1"/>
              <m:ctrlPr>
                <w:rPr>
                  <w:rFonts w:ascii="Cambria Math" w:hAnsi="Cambria Math"/>
                </w:rPr>
              </m:ctrlPr>
            </m:naryPr>
            <m:sub>
              <m:r>
                <w:rPr>
                  <w:rFonts w:ascii="Cambria Math" w:hAnsi="Cambria Math"/>
                </w:rPr>
                <m:t>m=1</m:t>
              </m:r>
            </m:sub>
            <m:sup>
              <m:r>
                <w:rPr>
                  <w:rFonts w:ascii="Cambria Math" w:hAnsi="Cambria Math"/>
                </w:rPr>
                <m:t>M</m:t>
              </m:r>
            </m:sup>
            <m:e>
              <m:r>
                <m:rPr>
                  <m:sty m:val="p"/>
                </m:rPr>
                <w:rPr>
                  <w:rFonts w:ascii="Cambria Math" w:hAnsi="Cambria Math"/>
                </w:rPr>
                <m:t>log</m:t>
              </m:r>
              <m:r>
                <w:rPr>
                  <w:rFonts w:ascii="Cambria Math" w:hAnsi="Cambria Math"/>
                </w:rPr>
                <m:t>⁡(</m:t>
              </m:r>
            </m:e>
          </m:nary>
          <m:sSub>
            <m:sSubPr>
              <m:ctrlPr>
                <w:rPr>
                  <w:rFonts w:ascii="Cambria Math" w:hAnsi="Cambria Math"/>
                </w:rPr>
              </m:ctrlPr>
            </m:sSubPr>
            <m:e>
              <m:r>
                <w:rPr>
                  <w:rFonts w:ascii="Cambria Math" w:hAnsi="Cambria Math"/>
                </w:rPr>
                <m:t>S</m:t>
              </m:r>
            </m:e>
            <m:sub>
              <m:r>
                <w:rPr>
                  <w:rFonts w:ascii="Cambria Math" w:hAnsi="Cambria Math"/>
                </w:rPr>
                <m:t>m</m:t>
              </m:r>
            </m:sub>
          </m:sSub>
          <m:r>
            <w:rPr>
              <w:rFonts w:ascii="Cambria Math" w:hAnsi="Cambria Math"/>
            </w:rPr>
            <m:t>)</m:t>
          </m:r>
          <m:r>
            <m:rPr>
              <m:sty m:val="p"/>
            </m:rPr>
            <w:rPr>
              <w:rFonts w:ascii="Cambria Math" w:hAnsi="Cambria Math"/>
            </w:rPr>
            <m:t>cos</m:t>
          </m:r>
          <m:r>
            <w:rPr>
              <w:rFonts w:ascii="Cambria Math" w:hAnsi="Cambria Math"/>
            </w:rPr>
            <m:t>⁡</m:t>
          </m:r>
          <m:d>
            <m:dPr>
              <m:begChr m:val="["/>
              <m:endChr m:val="]"/>
              <m:ctrlPr>
                <w:rPr>
                  <w:rFonts w:ascii="Cambria Math" w:hAnsi="Cambria Math"/>
                </w:rPr>
              </m:ctrlPr>
            </m:dPr>
            <m:e>
              <m:f>
                <m:fPr>
                  <m:ctrlPr>
                    <w:rPr>
                      <w:rFonts w:ascii="Cambria Math" w:hAnsi="Cambria Math"/>
                    </w:rPr>
                  </m:ctrlPr>
                </m:fPr>
                <m:num>
                  <m:r>
                    <w:rPr>
                      <w:rFonts w:ascii="Cambria Math" w:hAnsi="Cambria Math"/>
                    </w:rPr>
                    <m:t>πk(m-0.5)</m:t>
                  </m:r>
                </m:num>
                <m:den>
                  <m:r>
                    <w:rPr>
                      <w:rFonts w:ascii="Cambria Math" w:hAnsi="Cambria Math"/>
                    </w:rPr>
                    <m:t>M</m:t>
                  </m:r>
                </m:den>
              </m:f>
            </m:e>
          </m:d>
        </m:oMath>
      </m:oMathPara>
    </w:p>
    <w:p w14:paraId="01446BB4" w14:textId="6E4BBAC5" w:rsidR="009D19BE" w:rsidRPr="009D19BE" w:rsidRDefault="009D19BE" w:rsidP="009D19BE">
      <w:pPr>
        <w:spacing w:after="0"/>
        <w:ind w:firstLine="709"/>
        <w:jc w:val="both"/>
        <w:rPr>
          <w:lang w:val="en-US"/>
        </w:rPr>
      </w:pPr>
      <w:r w:rsidRPr="009D19BE">
        <w:rPr>
          <w:lang w:val="en-US"/>
        </w:rPr>
        <w:t>bu yerda:</w:t>
      </w:r>
      <w:r>
        <w:rPr>
          <w:lang w:val="en-US"/>
        </w:rPr>
        <w:t xml:space="preserve"> </w:t>
      </w:r>
      <m:oMath>
        <m:sSub>
          <m:sSubPr>
            <m:ctrlPr>
              <w:rPr>
                <w:rFonts w:ascii="Cambria Math" w:hAnsi="Cambria Math"/>
              </w:rPr>
            </m:ctrlPr>
          </m:sSubPr>
          <m:e>
            <m:r>
              <w:rPr>
                <w:rFonts w:ascii="Cambria Math" w:hAnsi="Cambria Math"/>
              </w:rPr>
              <m:t>S</m:t>
            </m:r>
          </m:e>
          <m:sub>
            <m:r>
              <w:rPr>
                <w:rFonts w:ascii="Cambria Math" w:hAnsi="Cambria Math"/>
              </w:rPr>
              <m:t>m</m:t>
            </m:r>
          </m:sub>
        </m:sSub>
      </m:oMath>
      <w:r w:rsidRPr="009D19BE">
        <w:rPr>
          <w:lang w:val="en-US"/>
        </w:rPr>
        <w:t>— mel-filtr banki orqali olingan spektral energiya,</w:t>
      </w:r>
      <w:r>
        <w:rPr>
          <w:lang w:val="en-US"/>
        </w:rPr>
        <w:t xml:space="preserve"> </w:t>
      </w:r>
      <m:oMath>
        <m:r>
          <w:rPr>
            <w:rFonts w:ascii="Cambria Math" w:hAnsi="Cambria Math"/>
          </w:rPr>
          <m:t>M</m:t>
        </m:r>
      </m:oMath>
      <w:r w:rsidRPr="009D19BE">
        <w:rPr>
          <w:lang w:val="en-US"/>
        </w:rPr>
        <w:t>— filtrlar soni,</w:t>
      </w:r>
      <w:r>
        <w:rPr>
          <w:lang w:val="en-US"/>
        </w:rPr>
        <w:t xml:space="preserve"> </w:t>
      </w:r>
      <m:oMath>
        <m:r>
          <w:rPr>
            <w:rFonts w:ascii="Cambria Math" w:hAnsi="Cambria Math"/>
          </w:rPr>
          <m:t>k</m:t>
        </m:r>
      </m:oMath>
      <w:r w:rsidRPr="009D19BE">
        <w:rPr>
          <w:lang w:val="en-US"/>
        </w:rPr>
        <w:t>— koeffitsient indeksi.</w:t>
      </w:r>
    </w:p>
    <w:p w14:paraId="38E48426" w14:textId="77777777" w:rsidR="009D19BE" w:rsidRPr="009D19BE" w:rsidRDefault="009D19BE" w:rsidP="009D19BE">
      <w:pPr>
        <w:spacing w:after="0"/>
        <w:ind w:firstLine="709"/>
        <w:jc w:val="both"/>
        <w:rPr>
          <w:lang w:val="en-US"/>
        </w:rPr>
      </w:pPr>
      <w:r w:rsidRPr="009D19BE">
        <w:rPr>
          <w:lang w:val="en-US"/>
        </w:rPr>
        <w:t>Ajratilgan xususiyatlar vektor ko‘rinishida ifodalanadi:</w:t>
      </w:r>
    </w:p>
    <w:p w14:paraId="46393E30" w14:textId="77777777" w:rsidR="009D19BE" w:rsidRDefault="009D19BE" w:rsidP="009D19BE">
      <w:pPr>
        <w:spacing w:after="0"/>
        <w:ind w:firstLine="709"/>
        <w:jc w:val="both"/>
        <w:rPr>
          <w:i/>
        </w:rPr>
      </w:pPr>
      <m:oMathPara>
        <m:oMath>
          <m:r>
            <m:rPr>
              <m:sty m:val="b"/>
            </m:rPr>
            <w:rPr>
              <w:rFonts w:ascii="Cambria Math" w:hAnsi="Cambria Math"/>
            </w:rPr>
            <m:t>F</m:t>
          </m:r>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w:rPr>
              <w:rFonts w:ascii="Cambria Math" w:hAnsi="Cambria Math"/>
            </w:rPr>
            <m:t>)</m:t>
          </m:r>
        </m:oMath>
      </m:oMathPara>
    </w:p>
    <w:p w14:paraId="0ED6B4E8" w14:textId="77777777" w:rsidR="009D19BE" w:rsidRPr="009D19BE" w:rsidRDefault="009D19BE" w:rsidP="009D19BE">
      <w:pPr>
        <w:spacing w:after="0"/>
        <w:ind w:firstLine="709"/>
        <w:jc w:val="both"/>
        <w:rPr>
          <w:lang w:val="en-US"/>
        </w:rPr>
      </w:pPr>
      <w:r w:rsidRPr="009D19BE">
        <w:rPr>
          <w:lang w:val="en-US"/>
        </w:rPr>
        <w:t>Mazkur xususiyatlar neyron tarmoqqa uzatiladi. Nutqni dekodlash jarayoni ehtimollik modeli asosida amalga oshiriladi:</w:t>
      </w:r>
    </w:p>
    <w:p w14:paraId="128B248A" w14:textId="77777777" w:rsidR="009D19BE" w:rsidRDefault="00547A95" w:rsidP="009D19BE">
      <w:pPr>
        <w:spacing w:after="0"/>
        <w:ind w:firstLine="709"/>
        <w:jc w:val="both"/>
        <w:rPr>
          <w:i/>
        </w:rPr>
      </w:pPr>
      <m:oMathPara>
        <m:oMath>
          <m:acc>
            <m:accPr>
              <m:ctrlPr>
                <w:rPr>
                  <w:rFonts w:ascii="Cambria Math" w:hAnsi="Cambria Math"/>
                </w:rPr>
              </m:ctrlPr>
            </m:accPr>
            <m:e>
              <m:r>
                <w:rPr>
                  <w:rFonts w:ascii="Cambria Math" w:hAnsi="Cambria Math"/>
                </w:rPr>
                <m:t>W</m:t>
              </m:r>
            </m:e>
          </m:acc>
          <m:r>
            <w:rPr>
              <w:rFonts w:ascii="Cambria Math" w:hAnsi="Cambria Math"/>
            </w:rPr>
            <m:t>=</m:t>
          </m:r>
          <m:r>
            <m:rPr>
              <m:sty m:val="p"/>
            </m:rPr>
            <w:rPr>
              <w:rFonts w:ascii="Cambria Math" w:hAnsi="Cambria Math"/>
            </w:rPr>
            <m:t>arg</m:t>
          </m:r>
          <m:r>
            <w:rPr>
              <w:rFonts w:ascii="Cambria Math" w:hAnsi="Cambria Math"/>
            </w:rPr>
            <m:t>⁡</m:t>
          </m:r>
          <m:limLow>
            <m:limLowPr>
              <m:ctrlPr>
                <w:rPr>
                  <w:rFonts w:ascii="Cambria Math" w:hAnsi="Cambria Math"/>
                </w:rPr>
              </m:ctrlPr>
            </m:limLowPr>
            <m:e>
              <m:r>
                <m:rPr>
                  <m:sty m:val="p"/>
                </m:rPr>
                <w:rPr>
                  <w:rFonts w:ascii="Cambria Math" w:hAnsi="Cambria Math"/>
                </w:rPr>
                <m:t>max</m:t>
              </m:r>
              <m:r>
                <w:rPr>
                  <w:rFonts w:ascii="Cambria Math" w:hAnsi="Cambria Math"/>
                </w:rPr>
                <m:t>⁡</m:t>
              </m:r>
            </m:e>
            <m:lim>
              <m:r>
                <w:rPr>
                  <w:rFonts w:ascii="Cambria Math" w:hAnsi="Cambria Math"/>
                </w:rPr>
                <m:t>W</m:t>
              </m:r>
            </m:lim>
          </m:limLow>
          <m:r>
            <w:rPr>
              <w:rFonts w:ascii="Cambria Math" w:hAnsi="Cambria Math"/>
            </w:rPr>
            <m:t>P(W</m:t>
          </m:r>
          <m:r>
            <m:rPr>
              <m:sty m:val="p"/>
            </m:rPr>
            <w:rPr>
              <w:rFonts w:ascii="Cambria Math" w:hAnsi="Cambria Math"/>
            </w:rPr>
            <m:t>∣</m:t>
          </m:r>
          <m:r>
            <w:rPr>
              <w:rFonts w:ascii="Cambria Math" w:hAnsi="Cambria Math"/>
            </w:rPr>
            <m:t>X)</m:t>
          </m:r>
        </m:oMath>
      </m:oMathPara>
    </w:p>
    <w:p w14:paraId="7F4F7334" w14:textId="77777777" w:rsidR="009D19BE" w:rsidRPr="009D19BE" w:rsidRDefault="009D19BE" w:rsidP="009D19BE">
      <w:pPr>
        <w:spacing w:after="0"/>
        <w:ind w:firstLine="709"/>
        <w:jc w:val="both"/>
      </w:pPr>
      <w:r w:rsidRPr="009D19BE">
        <w:t>Bayes qoidasiga ko‘ra:</w:t>
      </w:r>
    </w:p>
    <w:p w14:paraId="0DCE86BF" w14:textId="77777777" w:rsidR="009D19BE" w:rsidRDefault="009D19BE" w:rsidP="009D19BE">
      <w:pPr>
        <w:spacing w:after="0"/>
        <w:ind w:firstLine="709"/>
        <w:jc w:val="both"/>
      </w:pPr>
      <m:oMathPara>
        <m:oMath>
          <m:r>
            <w:rPr>
              <w:rFonts w:ascii="Cambria Math" w:hAnsi="Cambria Math"/>
            </w:rPr>
            <m:t>P(W</m:t>
          </m:r>
          <m:r>
            <m:rPr>
              <m:sty m:val="p"/>
            </m:rPr>
            <w:rPr>
              <w:rFonts w:ascii="Cambria Math" w:hAnsi="Cambria Math"/>
            </w:rPr>
            <m:t>∣</m:t>
          </m:r>
          <m:r>
            <w:rPr>
              <w:rFonts w:ascii="Cambria Math" w:hAnsi="Cambria Math"/>
            </w:rPr>
            <m:t>X)=</m:t>
          </m:r>
          <m:f>
            <m:fPr>
              <m:ctrlPr>
                <w:rPr>
                  <w:rFonts w:ascii="Cambria Math" w:hAnsi="Cambria Math"/>
                </w:rPr>
              </m:ctrlPr>
            </m:fPr>
            <m:num>
              <m:r>
                <w:rPr>
                  <w:rFonts w:ascii="Cambria Math" w:hAnsi="Cambria Math"/>
                </w:rPr>
                <m:t>P(X</m:t>
              </m:r>
              <m:r>
                <m:rPr>
                  <m:sty m:val="p"/>
                </m:rPr>
                <w:rPr>
                  <w:rFonts w:ascii="Cambria Math" w:hAnsi="Cambria Math"/>
                </w:rPr>
                <m:t>∣</m:t>
              </m:r>
              <m:r>
                <w:rPr>
                  <w:rFonts w:ascii="Cambria Math" w:hAnsi="Cambria Math"/>
                </w:rPr>
                <m:t>W)P(W)</m:t>
              </m:r>
            </m:num>
            <m:den>
              <m:r>
                <w:rPr>
                  <w:rFonts w:ascii="Cambria Math" w:hAnsi="Cambria Math"/>
                </w:rPr>
                <m:t>P(X)</m:t>
              </m:r>
            </m:den>
          </m:f>
        </m:oMath>
      </m:oMathPara>
    </w:p>
    <w:p w14:paraId="26037D31" w14:textId="7F056A5E" w:rsidR="009D19BE" w:rsidRPr="009D19BE" w:rsidRDefault="009D19BE" w:rsidP="009D19BE">
      <w:pPr>
        <w:spacing w:after="0"/>
        <w:ind w:firstLine="709"/>
        <w:jc w:val="both"/>
      </w:pPr>
    </w:p>
    <w:p w14:paraId="6EC14415" w14:textId="5ED7F649" w:rsidR="009D19BE" w:rsidRPr="009D19BE" w:rsidRDefault="009D19BE" w:rsidP="009D19BE">
      <w:pPr>
        <w:spacing w:after="0"/>
        <w:ind w:firstLine="709"/>
        <w:jc w:val="both"/>
        <w:rPr>
          <w:lang w:val="en-US"/>
        </w:rPr>
      </w:pPr>
      <w:r w:rsidRPr="009D19BE">
        <w:rPr>
          <w:lang w:val="en-US"/>
        </w:rPr>
        <w:t>bu yerda:</w:t>
      </w:r>
      <w:r>
        <w:rPr>
          <w:lang w:val="en-US"/>
        </w:rPr>
        <w:t xml:space="preserve"> </w:t>
      </w:r>
      <m:oMath>
        <m:r>
          <w:rPr>
            <w:rFonts w:ascii="Cambria Math" w:hAnsi="Cambria Math"/>
          </w:rPr>
          <m:t>W</m:t>
        </m:r>
      </m:oMath>
      <w:r w:rsidRPr="009D19BE">
        <w:rPr>
          <w:lang w:val="en-US"/>
        </w:rPr>
        <w:t>— ehtimoliy matn ketma-ketligi,</w:t>
      </w:r>
      <w:r>
        <w:rPr>
          <w:lang w:val="en-US"/>
        </w:rPr>
        <w:t xml:space="preserve"> </w:t>
      </w:r>
      <m:oMath>
        <m:r>
          <w:rPr>
            <w:rFonts w:ascii="Cambria Math" w:hAnsi="Cambria Math"/>
          </w:rPr>
          <m:t>P</m:t>
        </m:r>
        <m:r>
          <w:rPr>
            <w:rFonts w:ascii="Cambria Math" w:hAnsi="Cambria Math"/>
            <w:lang w:val="en-US"/>
          </w:rPr>
          <m:t>(</m:t>
        </m:r>
        <m:r>
          <w:rPr>
            <w:rFonts w:ascii="Cambria Math" w:hAnsi="Cambria Math"/>
          </w:rPr>
          <m:t>X</m:t>
        </m:r>
        <m:r>
          <m:rPr>
            <m:sty m:val="p"/>
          </m:rPr>
          <w:rPr>
            <w:rFonts w:ascii="Cambria Math" w:hAnsi="Cambria Math"/>
            <w:lang w:val="en-US"/>
          </w:rPr>
          <m:t>∣</m:t>
        </m:r>
        <m:r>
          <w:rPr>
            <w:rFonts w:ascii="Cambria Math" w:hAnsi="Cambria Math"/>
          </w:rPr>
          <m:t>W</m:t>
        </m:r>
        <m:r>
          <w:rPr>
            <w:rFonts w:ascii="Cambria Math" w:hAnsi="Cambria Math"/>
            <w:lang w:val="en-US"/>
          </w:rPr>
          <m:t>)</m:t>
        </m:r>
      </m:oMath>
      <w:r w:rsidRPr="009D19BE">
        <w:rPr>
          <w:lang w:val="en-US"/>
        </w:rPr>
        <w:t>— akustik model ehtimolligi,</w:t>
      </w:r>
      <w:r>
        <w:rPr>
          <w:lang w:val="en-US"/>
        </w:rPr>
        <w:t xml:space="preserve"> </w:t>
      </w:r>
      <m:oMath>
        <m:r>
          <w:rPr>
            <w:rFonts w:ascii="Cambria Math" w:hAnsi="Cambria Math"/>
          </w:rPr>
          <m:t>P</m:t>
        </m:r>
        <m:r>
          <w:rPr>
            <w:rFonts w:ascii="Cambria Math" w:hAnsi="Cambria Math"/>
            <w:lang w:val="en-US"/>
          </w:rPr>
          <m:t>(</m:t>
        </m:r>
        <m:r>
          <w:rPr>
            <w:rFonts w:ascii="Cambria Math" w:hAnsi="Cambria Math"/>
          </w:rPr>
          <m:t>W</m:t>
        </m:r>
        <m:r>
          <w:rPr>
            <w:rFonts w:ascii="Cambria Math" w:hAnsi="Cambria Math"/>
            <w:lang w:val="en-US"/>
          </w:rPr>
          <m:t>)</m:t>
        </m:r>
      </m:oMath>
      <w:r w:rsidRPr="009D19BE">
        <w:rPr>
          <w:lang w:val="en-US"/>
        </w:rPr>
        <w:t>— til modeli ehtimolligi.</w:t>
      </w:r>
    </w:p>
    <w:p w14:paraId="075DBE1D" w14:textId="77777777" w:rsidR="009D19BE" w:rsidRDefault="009D19BE" w:rsidP="009D19BE">
      <w:pPr>
        <w:spacing w:after="0"/>
        <w:ind w:firstLine="709"/>
        <w:jc w:val="both"/>
        <w:rPr>
          <w:lang w:val="en-US"/>
        </w:rPr>
      </w:pPr>
      <w:r w:rsidRPr="009D19BE">
        <w:rPr>
          <w:lang w:val="en-US"/>
        </w:rPr>
        <w:t>Natijada foydalanuvchi nutqi matnli ko‘rinishga o‘tkaziladi va keyingi bosqich — semantik tahlilga uzatiladi.</w:t>
      </w:r>
    </w:p>
    <w:p w14:paraId="62B7C40B" w14:textId="77777777" w:rsidR="00843AC8" w:rsidRPr="00843AC8" w:rsidRDefault="00843AC8" w:rsidP="00843AC8">
      <w:pPr>
        <w:spacing w:after="0"/>
        <w:ind w:firstLine="709"/>
        <w:jc w:val="both"/>
        <w:rPr>
          <w:b/>
          <w:bCs/>
          <w:lang w:val="en-US"/>
        </w:rPr>
      </w:pPr>
      <w:r w:rsidRPr="00843AC8">
        <w:rPr>
          <w:b/>
          <w:bCs/>
          <w:lang w:val="en-US"/>
        </w:rPr>
        <w:t>2.3 Tabiiy tilni qayta ishlash va semantik tahlil</w:t>
      </w:r>
    </w:p>
    <w:p w14:paraId="3EE8BDF3" w14:textId="77777777" w:rsidR="00843AC8" w:rsidRPr="00843AC8" w:rsidRDefault="00843AC8" w:rsidP="00843AC8">
      <w:pPr>
        <w:spacing w:after="0"/>
        <w:ind w:firstLine="709"/>
        <w:jc w:val="both"/>
        <w:rPr>
          <w:lang w:val="en-US"/>
        </w:rPr>
      </w:pPr>
      <w:r w:rsidRPr="00843AC8">
        <w:rPr>
          <w:lang w:val="en-US"/>
        </w:rPr>
        <w:t>Nutqni matnga aylantirish bosqichidan so‘ng olingan matnli ma’lumot semantik jihatdan tahlil qilinadi. Ushbu bosqichning asosiy maqsadi foydalanuvchi niyatini (intent) aniqlash va buyruq mazmunini strukturaviy ko‘rinishga keltirishdan iborat.</w:t>
      </w:r>
    </w:p>
    <w:p w14:paraId="01CBF8F6" w14:textId="77777777" w:rsidR="00843AC8" w:rsidRPr="00843AC8" w:rsidRDefault="00843AC8" w:rsidP="00843AC8">
      <w:pPr>
        <w:spacing w:after="0"/>
        <w:ind w:firstLine="709"/>
        <w:jc w:val="both"/>
      </w:pPr>
      <w:r w:rsidRPr="00843AC8">
        <w:t>Kirish matni quyidagicha belgilanadi:</w:t>
      </w:r>
    </w:p>
    <w:p w14:paraId="42BFBA24" w14:textId="77777777" w:rsidR="00843AC8" w:rsidRDefault="00843AC8" w:rsidP="00843AC8">
      <w:pPr>
        <w:spacing w:after="0"/>
        <w:ind w:firstLine="709"/>
        <w:jc w:val="both"/>
        <w:rPr>
          <w:i/>
        </w:rPr>
      </w:pPr>
      <m:oMathPara>
        <m:oMath>
          <m:r>
            <w:rPr>
              <w:rFonts w:ascii="Cambria Math" w:hAnsi="Cambria Math"/>
            </w:rPr>
            <m:t>T={</m:t>
          </m:r>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n</m:t>
              </m:r>
            </m:sub>
          </m:sSub>
          <m:r>
            <w:rPr>
              <w:rFonts w:ascii="Cambria Math" w:hAnsi="Cambria Math"/>
            </w:rPr>
            <m:t>}</m:t>
          </m:r>
        </m:oMath>
      </m:oMathPara>
    </w:p>
    <w:p w14:paraId="5BD83A27" w14:textId="1341CE2E" w:rsidR="00843AC8" w:rsidRPr="00843AC8" w:rsidRDefault="00843AC8" w:rsidP="00843AC8">
      <w:pPr>
        <w:spacing w:after="0"/>
        <w:ind w:firstLine="709"/>
        <w:jc w:val="both"/>
        <w:rPr>
          <w:lang w:val="en-US"/>
        </w:rPr>
      </w:pPr>
      <w:r w:rsidRPr="00843AC8">
        <w:rPr>
          <w:lang w:val="en-US"/>
        </w:rPr>
        <w:t xml:space="preserve">bu yerda </w:t>
      </w:r>
      <m:oMath>
        <m:sSub>
          <m:sSubPr>
            <m:ctrlPr>
              <w:rPr>
                <w:rFonts w:ascii="Cambria Math" w:hAnsi="Cambria Math"/>
              </w:rPr>
            </m:ctrlPr>
          </m:sSubPr>
          <m:e>
            <m:r>
              <w:rPr>
                <w:rFonts w:ascii="Cambria Math" w:hAnsi="Cambria Math"/>
              </w:rPr>
              <m:t>w</m:t>
            </m:r>
          </m:e>
          <m:sub>
            <m:r>
              <w:rPr>
                <w:rFonts w:ascii="Cambria Math" w:hAnsi="Cambria Math"/>
              </w:rPr>
              <m:t>i</m:t>
            </m:r>
          </m:sub>
        </m:sSub>
      </m:oMath>
      <w:r w:rsidRPr="00843AC8">
        <w:rPr>
          <w:lang w:val="en-US"/>
        </w:rPr>
        <w:t xml:space="preserve">— tokenlar (so‘zlar), </w:t>
      </w:r>
      <m:oMath>
        <m:r>
          <w:rPr>
            <w:rFonts w:ascii="Cambria Math" w:hAnsi="Cambria Math"/>
          </w:rPr>
          <m:t>n</m:t>
        </m:r>
      </m:oMath>
      <w:r w:rsidRPr="00843AC8">
        <w:rPr>
          <w:lang w:val="en-US"/>
        </w:rPr>
        <w:t>— tokenlar soni.</w:t>
      </w:r>
    </w:p>
    <w:p w14:paraId="113BE438" w14:textId="77777777" w:rsidR="00843AC8" w:rsidRPr="00843AC8" w:rsidRDefault="00843AC8" w:rsidP="00843AC8">
      <w:pPr>
        <w:spacing w:after="0"/>
        <w:ind w:firstLine="709"/>
        <w:jc w:val="both"/>
        <w:rPr>
          <w:lang w:val="en-US"/>
        </w:rPr>
      </w:pPr>
      <w:r w:rsidRPr="00843AC8">
        <w:rPr>
          <w:lang w:val="en-US"/>
        </w:rPr>
        <w:t>Birinchi bosqichda tokenizatsiya va normalizatsiya amalga oshiriladi. So‘zlar lemmatizatsiya orqali asosiy shaklga keltiriladi:</w:t>
      </w:r>
    </w:p>
    <w:p w14:paraId="5E67357E" w14:textId="77777777" w:rsidR="00843AC8" w:rsidRDefault="00547A95" w:rsidP="00843AC8">
      <w:pPr>
        <w:spacing w:after="0"/>
        <w:ind w:firstLine="709"/>
        <w:jc w:val="both"/>
        <w:rPr>
          <w:i/>
          <w:lang w:val="en-US"/>
        </w:rPr>
      </w:pPr>
      <m:oMathPara>
        <m:oMath>
          <m:sSub>
            <m:sSubPr>
              <m:ctrlPr>
                <w:rPr>
                  <w:rFonts w:ascii="Cambria Math" w:hAnsi="Cambria Math"/>
                </w:rPr>
              </m:ctrlPr>
            </m:sSubPr>
            <m:e>
              <m:r>
                <w:rPr>
                  <w:rFonts w:ascii="Cambria Math" w:hAnsi="Cambria Math"/>
                </w:rPr>
                <m:t>w</m:t>
              </m:r>
            </m:e>
            <m:sub>
              <m:r>
                <w:rPr>
                  <w:rFonts w:ascii="Cambria Math" w:hAnsi="Cambria Math"/>
                </w:rPr>
                <m:t>i</m:t>
              </m:r>
            </m:sub>
          </m:sSub>
          <m:r>
            <w:rPr>
              <w:rFonts w:ascii="Cambria Math" w:hAnsi="Cambria Math"/>
              <w:lang w:val="en-US"/>
            </w:rPr>
            <m:t>→</m:t>
          </m:r>
          <m:r>
            <m:rPr>
              <m:nor/>
            </m:rPr>
            <w:rPr>
              <w:lang w:val="en-US"/>
            </w:rPr>
            <m:t>lemma</m:t>
          </m:r>
          <m:r>
            <w:rPr>
              <w:rFonts w:ascii="Cambria Math" w:hAnsi="Cambria Math"/>
              <w:lang w:val="en-US"/>
            </w:rPr>
            <m:t>(</m:t>
          </m:r>
          <m:sSub>
            <m:sSubPr>
              <m:ctrlPr>
                <w:rPr>
                  <w:rFonts w:ascii="Cambria Math" w:hAnsi="Cambria Math"/>
                </w:rPr>
              </m:ctrlPr>
            </m:sSubPr>
            <m:e>
              <m:r>
                <w:rPr>
                  <w:rFonts w:ascii="Cambria Math" w:hAnsi="Cambria Math"/>
                </w:rPr>
                <m:t>w</m:t>
              </m:r>
            </m:e>
            <m:sub>
              <m:r>
                <w:rPr>
                  <w:rFonts w:ascii="Cambria Math" w:hAnsi="Cambria Math"/>
                </w:rPr>
                <m:t>i</m:t>
              </m:r>
            </m:sub>
          </m:sSub>
          <m:r>
            <w:rPr>
              <w:rFonts w:ascii="Cambria Math" w:hAnsi="Cambria Math"/>
              <w:lang w:val="en-US"/>
            </w:rPr>
            <m:t>)</m:t>
          </m:r>
        </m:oMath>
      </m:oMathPara>
    </w:p>
    <w:p w14:paraId="7170E83D" w14:textId="77777777" w:rsidR="00843AC8" w:rsidRPr="00843AC8" w:rsidRDefault="00843AC8" w:rsidP="00843AC8">
      <w:pPr>
        <w:spacing w:after="0"/>
        <w:ind w:firstLine="709"/>
        <w:jc w:val="both"/>
        <w:rPr>
          <w:lang w:val="en-US"/>
        </w:rPr>
      </w:pPr>
      <w:r w:rsidRPr="00843AC8">
        <w:rPr>
          <w:lang w:val="en-US"/>
        </w:rPr>
        <w:t>Keyingi bosqichda matn vektorlashtiriladi. Agar TF-IDF usuli qo‘llanilsa, har bir so‘zning vazni quyidagicha aniqlanadi:</w:t>
      </w:r>
    </w:p>
    <w:p w14:paraId="0B28FB96" w14:textId="77777777" w:rsidR="00843AC8" w:rsidRDefault="00843AC8" w:rsidP="00843AC8">
      <w:pPr>
        <w:spacing w:after="0"/>
        <w:ind w:firstLine="709"/>
        <w:jc w:val="both"/>
        <w:rPr>
          <w:lang w:val="en-US"/>
        </w:rPr>
      </w:pPr>
      <m:oMathPara>
        <m:oMath>
          <m:r>
            <w:rPr>
              <w:rFonts w:ascii="Cambria Math" w:hAnsi="Cambria Math"/>
            </w:rPr>
            <m:t>TF</m:t>
          </m:r>
          <m:r>
            <m:rPr>
              <m:nor/>
            </m:rPr>
            <w:rPr>
              <w:lang w:val="en-US"/>
            </w:rPr>
            <m:t>-</m:t>
          </m:r>
          <m:r>
            <w:rPr>
              <w:rFonts w:ascii="Cambria Math" w:hAnsi="Cambria Math"/>
            </w:rPr>
            <m:t>IDF</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d</m:t>
          </m:r>
          <m:r>
            <w:rPr>
              <w:rFonts w:ascii="Cambria Math" w:hAnsi="Cambria Math"/>
              <w:lang w:val="en-US"/>
            </w:rPr>
            <m:t>)=</m:t>
          </m:r>
          <m:r>
            <w:rPr>
              <w:rFonts w:ascii="Cambria Math" w:hAnsi="Cambria Math"/>
            </w:rPr>
            <m:t>TF</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d</m:t>
          </m:r>
          <m:r>
            <w:rPr>
              <w:rFonts w:ascii="Cambria Math" w:hAnsi="Cambria Math"/>
              <w:lang w:val="en-US"/>
            </w:rPr>
            <m:t>)×</m:t>
          </m:r>
          <m:r>
            <m:rPr>
              <m:sty m:val="p"/>
            </m:rPr>
            <w:rPr>
              <w:rFonts w:ascii="Cambria Math" w:hAnsi="Cambria Math"/>
              <w:lang w:val="en-US"/>
            </w:rPr>
            <m:t>log</m:t>
          </m:r>
          <m:r>
            <w:rPr>
              <w:rFonts w:ascii="Cambria Math" w:hAnsi="Cambria Math"/>
              <w:lang w:val="en-US"/>
            </w:rPr>
            <m:t>⁡</m:t>
          </m:r>
          <m:d>
            <m:dPr>
              <m:ctrlPr>
                <w:rPr>
                  <w:rFonts w:ascii="Cambria Math" w:hAnsi="Cambria Math"/>
                </w:rPr>
              </m:ctrlPr>
            </m:dPr>
            <m:e>
              <m:f>
                <m:fPr>
                  <m:ctrlPr>
                    <w:rPr>
                      <w:rFonts w:ascii="Cambria Math" w:hAnsi="Cambria Math"/>
                    </w:rPr>
                  </m:ctrlPr>
                </m:fPr>
                <m:num>
                  <m:r>
                    <w:rPr>
                      <w:rFonts w:ascii="Cambria Math" w:hAnsi="Cambria Math"/>
                    </w:rPr>
                    <m:t>N</m:t>
                  </m:r>
                </m:num>
                <m:den>
                  <m:r>
                    <w:rPr>
                      <w:rFonts w:ascii="Cambria Math" w:hAnsi="Cambria Math"/>
                    </w:rPr>
                    <m:t>DF</m:t>
                  </m:r>
                  <m:r>
                    <w:rPr>
                      <w:rFonts w:ascii="Cambria Math" w:hAnsi="Cambria Math"/>
                      <w:lang w:val="en-US"/>
                    </w:rPr>
                    <m:t>(</m:t>
                  </m:r>
                  <m:r>
                    <w:rPr>
                      <w:rFonts w:ascii="Cambria Math" w:hAnsi="Cambria Math"/>
                    </w:rPr>
                    <m:t>t</m:t>
                  </m:r>
                  <m:r>
                    <w:rPr>
                      <w:rFonts w:ascii="Cambria Math" w:hAnsi="Cambria Math"/>
                      <w:lang w:val="en-US"/>
                    </w:rPr>
                    <m:t>)</m:t>
                  </m:r>
                </m:den>
              </m:f>
            </m:e>
          </m:d>
        </m:oMath>
      </m:oMathPara>
    </w:p>
    <w:p w14:paraId="3BB7373D" w14:textId="461B5CD3" w:rsidR="00843AC8" w:rsidRPr="00843AC8" w:rsidRDefault="00843AC8" w:rsidP="00843AC8">
      <w:pPr>
        <w:spacing w:after="0"/>
        <w:ind w:firstLine="709"/>
        <w:jc w:val="both"/>
        <w:rPr>
          <w:lang w:val="en-US"/>
        </w:rPr>
      </w:pPr>
      <w:r w:rsidRPr="00843AC8">
        <w:rPr>
          <w:lang w:val="en-US"/>
        </w:rPr>
        <w:t>bu yerda:</w:t>
      </w:r>
      <w:r>
        <w:rPr>
          <w:lang w:val="en-US"/>
        </w:rPr>
        <w:t xml:space="preserve"> </w:t>
      </w:r>
      <m:oMath>
        <m:r>
          <w:rPr>
            <w:rFonts w:ascii="Cambria Math" w:hAnsi="Cambria Math"/>
          </w:rPr>
          <m:t>TF</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d</m:t>
        </m:r>
        <m:r>
          <w:rPr>
            <w:rFonts w:ascii="Cambria Math" w:hAnsi="Cambria Math"/>
            <w:lang w:val="en-US"/>
          </w:rPr>
          <m:t>)</m:t>
        </m:r>
      </m:oMath>
      <w:r w:rsidRPr="00843AC8">
        <w:rPr>
          <w:lang w:val="en-US"/>
        </w:rPr>
        <w:t>— so‘zning hujjatdagi chastotasi,</w:t>
      </w:r>
      <w:r>
        <w:rPr>
          <w:lang w:val="en-US"/>
        </w:rPr>
        <w:t xml:space="preserve"> </w:t>
      </w:r>
      <m:oMath>
        <m:r>
          <w:rPr>
            <w:rFonts w:ascii="Cambria Math" w:hAnsi="Cambria Math"/>
          </w:rPr>
          <m:t>DF</m:t>
        </m:r>
        <m:r>
          <w:rPr>
            <w:rFonts w:ascii="Cambria Math" w:hAnsi="Cambria Math"/>
            <w:lang w:val="en-US"/>
          </w:rPr>
          <m:t>(</m:t>
        </m:r>
        <m:r>
          <w:rPr>
            <w:rFonts w:ascii="Cambria Math" w:hAnsi="Cambria Math"/>
          </w:rPr>
          <m:t>t</m:t>
        </m:r>
        <m:r>
          <w:rPr>
            <w:rFonts w:ascii="Cambria Math" w:hAnsi="Cambria Math"/>
            <w:lang w:val="en-US"/>
          </w:rPr>
          <m:t>)</m:t>
        </m:r>
      </m:oMath>
      <w:r w:rsidRPr="00843AC8">
        <w:rPr>
          <w:lang w:val="en-US"/>
        </w:rPr>
        <w:t>— so‘z qatnashgan hujjatlar soni,</w:t>
      </w:r>
      <w:r>
        <w:rPr>
          <w:lang w:val="en-US"/>
        </w:rPr>
        <w:t xml:space="preserve"> </w:t>
      </w:r>
      <m:oMath>
        <m:r>
          <w:rPr>
            <w:rFonts w:ascii="Cambria Math" w:hAnsi="Cambria Math"/>
          </w:rPr>
          <m:t>N</m:t>
        </m:r>
      </m:oMath>
      <w:r w:rsidRPr="00843AC8">
        <w:rPr>
          <w:lang w:val="en-US"/>
        </w:rPr>
        <w:t>— umumiy hujjatlar soni.</w:t>
      </w:r>
    </w:p>
    <w:p w14:paraId="7ECEE7E9" w14:textId="77777777" w:rsidR="00843AC8" w:rsidRPr="00843AC8" w:rsidRDefault="00843AC8" w:rsidP="00843AC8">
      <w:pPr>
        <w:spacing w:after="0"/>
        <w:ind w:firstLine="709"/>
        <w:jc w:val="both"/>
        <w:rPr>
          <w:lang w:val="en-US"/>
        </w:rPr>
      </w:pPr>
      <w:r w:rsidRPr="00843AC8">
        <w:rPr>
          <w:lang w:val="en-US"/>
        </w:rPr>
        <w:t>Natijada matn quyidagi vektor ko‘rinishga o‘tadi:</w:t>
      </w:r>
    </w:p>
    <w:p w14:paraId="78267325" w14:textId="77777777" w:rsidR="00843AC8" w:rsidRDefault="00843AC8" w:rsidP="00843AC8">
      <w:pPr>
        <w:spacing w:after="0"/>
        <w:ind w:firstLine="709"/>
        <w:jc w:val="both"/>
        <w:rPr>
          <w:i/>
        </w:rPr>
      </w:pPr>
      <m:oMathPara>
        <m:oMath>
          <m:r>
            <m:rPr>
              <m:sty m:val="b"/>
            </m:rPr>
            <w:rPr>
              <w:rFonts w:ascii="Cambria Math" w:hAnsi="Cambria Math"/>
            </w:rPr>
            <m:t>v</m:t>
          </m:r>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m</m:t>
              </m:r>
            </m:sub>
          </m:sSub>
          <m:r>
            <w:rPr>
              <w:rFonts w:ascii="Cambria Math" w:hAnsi="Cambria Math"/>
            </w:rPr>
            <m:t>)</m:t>
          </m:r>
        </m:oMath>
      </m:oMathPara>
    </w:p>
    <w:p w14:paraId="4474BEF4" w14:textId="1F2C76F6" w:rsidR="00843AC8" w:rsidRPr="00843AC8" w:rsidRDefault="00843AC8" w:rsidP="00843AC8">
      <w:pPr>
        <w:spacing w:after="0"/>
        <w:ind w:firstLine="709"/>
        <w:jc w:val="both"/>
        <w:rPr>
          <w:lang w:val="en-US"/>
        </w:rPr>
      </w:pPr>
      <w:r w:rsidRPr="00843AC8">
        <w:rPr>
          <w:lang w:val="en-US"/>
        </w:rPr>
        <w:t xml:space="preserve">bu yerda </w:t>
      </w:r>
      <m:oMath>
        <m:r>
          <w:rPr>
            <w:rFonts w:ascii="Cambria Math" w:hAnsi="Cambria Math"/>
          </w:rPr>
          <m:t>m</m:t>
        </m:r>
      </m:oMath>
      <w:r w:rsidRPr="00843AC8">
        <w:rPr>
          <w:lang w:val="en-US"/>
        </w:rPr>
        <w:t>— lug‘at hajmi.</w:t>
      </w:r>
    </w:p>
    <w:p w14:paraId="4DCE6A1C" w14:textId="30ABCE16" w:rsidR="00843AC8" w:rsidRPr="00843AC8" w:rsidRDefault="00843AC8" w:rsidP="00843AC8">
      <w:pPr>
        <w:spacing w:after="0"/>
        <w:ind w:firstLine="709"/>
        <w:jc w:val="both"/>
        <w:rPr>
          <w:lang w:val="en-US"/>
        </w:rPr>
      </w:pPr>
      <w:r w:rsidRPr="00843AC8">
        <w:rPr>
          <w:lang w:val="en-US"/>
        </w:rPr>
        <w:lastRenderedPageBreak/>
        <w:t xml:space="preserve">Agar embedding usuli qo‘llanilsa, har bir so‘z </w:t>
      </w:r>
      <m:oMath>
        <m:r>
          <w:rPr>
            <w:rFonts w:ascii="Cambria Math" w:hAnsi="Cambria Math"/>
          </w:rPr>
          <m:t>d</m:t>
        </m:r>
      </m:oMath>
      <w:r w:rsidRPr="00843AC8">
        <w:rPr>
          <w:lang w:val="en-US"/>
        </w:rPr>
        <w:t>-o‘lchamli vektorga xaritalanadi:</w:t>
      </w:r>
    </w:p>
    <w:p w14:paraId="34653AAD" w14:textId="77777777" w:rsidR="00843AC8" w:rsidRDefault="00547A95" w:rsidP="00843AC8">
      <w:pPr>
        <w:spacing w:after="0"/>
        <w:ind w:firstLine="709"/>
        <w:jc w:val="both"/>
      </w:pPr>
      <m:oMathPara>
        <m:oMath>
          <m:sSub>
            <m:sSubPr>
              <m:ctrlPr>
                <w:rPr>
                  <w:rFonts w:ascii="Cambria Math" w:hAnsi="Cambria Math"/>
                </w:rPr>
              </m:ctrlPr>
            </m:sSubPr>
            <m:e>
              <m:r>
                <w:rPr>
                  <w:rFonts w:ascii="Cambria Math" w:hAnsi="Cambria Math"/>
                </w:rPr>
                <m:t>w</m:t>
              </m:r>
            </m:e>
            <m:sub>
              <m:r>
                <w:rPr>
                  <w:rFonts w:ascii="Cambria Math" w:hAnsi="Cambria Math"/>
                </w:rPr>
                <m:t>i</m:t>
              </m:r>
            </m:sub>
          </m:sSub>
          <m:r>
            <w:rPr>
              <w:rFonts w:ascii="Cambria Math" w:hAnsi="Cambria Math"/>
            </w:rPr>
            <m:t>→</m:t>
          </m:r>
          <m:sSub>
            <m:sSubPr>
              <m:ctrlPr>
                <w:rPr>
                  <w:rFonts w:ascii="Cambria Math" w:hAnsi="Cambria Math"/>
                </w:rPr>
              </m:ctrlPr>
            </m:sSubPr>
            <m:e>
              <m:r>
                <m:rPr>
                  <m:sty m:val="b"/>
                </m:rPr>
                <w:rPr>
                  <w:rFonts w:ascii="Cambria Math" w:hAnsi="Cambria Math"/>
                </w:rPr>
                <m:t>e</m:t>
              </m:r>
            </m:e>
            <m:sub>
              <m:r>
                <w:rPr>
                  <w:rFonts w:ascii="Cambria Math" w:hAnsi="Cambria Math"/>
                </w:rPr>
                <m:t>i</m:t>
              </m:r>
            </m:sub>
          </m:sSub>
          <m:r>
            <w:rPr>
              <w:rFonts w:ascii="Cambria Math" w:hAnsi="Cambria Math"/>
            </w:rPr>
            <m:t>∈</m:t>
          </m:r>
          <m:sSup>
            <m:sSupPr>
              <m:ctrlPr>
                <w:rPr>
                  <w:rFonts w:ascii="Cambria Math" w:hAnsi="Cambria Math"/>
                </w:rPr>
              </m:ctrlPr>
            </m:sSupPr>
            <m:e>
              <m:r>
                <m:rPr>
                  <m:scr m:val="double-struck"/>
                  <m:sty m:val="p"/>
                </m:rPr>
                <w:rPr>
                  <w:rFonts w:ascii="Cambria Math" w:hAnsi="Cambria Math"/>
                </w:rPr>
                <m:t>R</m:t>
              </m:r>
            </m:e>
            <m:sup>
              <m:r>
                <w:rPr>
                  <w:rFonts w:ascii="Cambria Math" w:hAnsi="Cambria Math"/>
                </w:rPr>
                <m:t>d</m:t>
              </m:r>
            </m:sup>
          </m:sSup>
        </m:oMath>
      </m:oMathPara>
    </w:p>
    <w:p w14:paraId="0B5983BF" w14:textId="77777777" w:rsidR="00843AC8" w:rsidRPr="00843AC8" w:rsidRDefault="00843AC8" w:rsidP="00843AC8">
      <w:pPr>
        <w:spacing w:after="0"/>
        <w:ind w:firstLine="709"/>
        <w:jc w:val="both"/>
        <w:rPr>
          <w:lang w:val="en-US"/>
        </w:rPr>
      </w:pPr>
      <w:r w:rsidRPr="00843AC8">
        <w:rPr>
          <w:lang w:val="en-US"/>
        </w:rPr>
        <w:t>Matnning umumiy reprezentatsiyasi esa o‘rtacha yoki ketma-ket model orqali olinadi:</w:t>
      </w:r>
    </w:p>
    <w:p w14:paraId="5E527097" w14:textId="77777777" w:rsidR="00843AC8" w:rsidRDefault="00843AC8" w:rsidP="00843AC8">
      <w:pPr>
        <w:spacing w:after="0"/>
        <w:ind w:firstLine="709"/>
        <w:jc w:val="both"/>
      </w:pPr>
      <m:oMathPara>
        <m:oMath>
          <m:r>
            <m:rPr>
              <m:sty m:val="b"/>
            </m:rPr>
            <w:rPr>
              <w:rFonts w:ascii="Cambria Math" w:hAnsi="Cambria Math"/>
            </w:rPr>
            <m:t>E</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m:rPr>
                      <m:sty m:val="b"/>
                    </m:rPr>
                    <w:rPr>
                      <w:rFonts w:ascii="Cambria Math" w:hAnsi="Cambria Math"/>
                    </w:rPr>
                    <m:t>e</m:t>
                  </m:r>
                </m:e>
                <m:sub>
                  <m:r>
                    <w:rPr>
                      <w:rFonts w:ascii="Cambria Math" w:hAnsi="Cambria Math"/>
                    </w:rPr>
                    <m:t>i</m:t>
                  </m:r>
                </m:sub>
              </m:sSub>
            </m:e>
          </m:nary>
        </m:oMath>
      </m:oMathPara>
    </w:p>
    <w:p w14:paraId="569834BE" w14:textId="77777777" w:rsidR="00843AC8" w:rsidRPr="00843AC8" w:rsidRDefault="00843AC8" w:rsidP="00843AC8">
      <w:pPr>
        <w:spacing w:after="0"/>
        <w:ind w:firstLine="709"/>
        <w:jc w:val="both"/>
      </w:pPr>
      <w:r w:rsidRPr="00843AC8">
        <w:t>Semantik tahlil natijasida foydalanuvchi niyati aniqlanadi va keyingi bosqichga uzatiladi.</w:t>
      </w:r>
    </w:p>
    <w:p w14:paraId="470B5656" w14:textId="77777777" w:rsidR="00843AC8" w:rsidRPr="00843AC8" w:rsidRDefault="00843AC8" w:rsidP="00843AC8">
      <w:pPr>
        <w:spacing w:after="0"/>
        <w:ind w:firstLine="709"/>
        <w:jc w:val="both"/>
        <w:rPr>
          <w:b/>
          <w:bCs/>
        </w:rPr>
      </w:pPr>
      <w:r w:rsidRPr="00843AC8">
        <w:rPr>
          <w:b/>
          <w:bCs/>
        </w:rPr>
        <w:t>2.4 Buyruqlarni tasniflash va javob generatsiyasi</w:t>
      </w:r>
    </w:p>
    <w:p w14:paraId="18FBF23E" w14:textId="77777777" w:rsidR="00843AC8" w:rsidRPr="00843AC8" w:rsidRDefault="00843AC8" w:rsidP="00843AC8">
      <w:pPr>
        <w:spacing w:after="0"/>
        <w:ind w:firstLine="709"/>
        <w:jc w:val="both"/>
        <w:rPr>
          <w:lang w:val="en-US"/>
        </w:rPr>
      </w:pPr>
      <w:r w:rsidRPr="00843AC8">
        <w:t xml:space="preserve">Ushbu bosqichda matn vektori klassifikatsiya modeliga uzatiladi. </w:t>
      </w:r>
      <w:r w:rsidRPr="00843AC8">
        <w:rPr>
          <w:lang w:val="en-US"/>
        </w:rPr>
        <w:t>Modelning vazifasi kirish vektorini oldindan belgilangan sinflardan biriga ajratishdan iborat.</w:t>
      </w:r>
    </w:p>
    <w:p w14:paraId="1488F590" w14:textId="77777777" w:rsidR="00843AC8" w:rsidRPr="00843AC8" w:rsidRDefault="00843AC8" w:rsidP="00843AC8">
      <w:pPr>
        <w:spacing w:after="0"/>
        <w:ind w:firstLine="709"/>
        <w:jc w:val="both"/>
        <w:rPr>
          <w:lang w:val="en-US"/>
        </w:rPr>
      </w:pPr>
      <w:r w:rsidRPr="00843AC8">
        <w:rPr>
          <w:lang w:val="en-US"/>
        </w:rPr>
        <w:t>Agar neyron tarmoq modeli qo‘llanilsa, chiqish qatlamidagi ehtimollik quyidagicha aniqlanadi:</w:t>
      </w:r>
    </w:p>
    <w:p w14:paraId="3B1A0C17" w14:textId="77777777" w:rsidR="00843AC8" w:rsidRDefault="00843AC8" w:rsidP="00843AC8">
      <w:pPr>
        <w:spacing w:after="0"/>
        <w:ind w:firstLine="709"/>
        <w:jc w:val="both"/>
        <w:rPr>
          <w:i/>
        </w:rPr>
      </w:pPr>
      <m:oMathPara>
        <m:oMath>
          <m:r>
            <w:rPr>
              <w:rFonts w:ascii="Cambria Math" w:hAnsi="Cambria Math"/>
            </w:rPr>
            <m:t>z=W</m:t>
          </m:r>
          <m:r>
            <m:rPr>
              <m:sty m:val="b"/>
            </m:rPr>
            <w:rPr>
              <w:rFonts w:ascii="Cambria Math" w:hAnsi="Cambria Math"/>
            </w:rPr>
            <m:t>v</m:t>
          </m:r>
          <m:r>
            <w:rPr>
              <w:rFonts w:ascii="Cambria Math" w:hAnsi="Cambria Math"/>
            </w:rPr>
            <m:t>+b</m:t>
          </m:r>
        </m:oMath>
      </m:oMathPara>
    </w:p>
    <w:p w14:paraId="4AC80B12" w14:textId="62B94A60" w:rsidR="00843AC8" w:rsidRPr="00843AC8" w:rsidRDefault="00843AC8" w:rsidP="00843AC8">
      <w:pPr>
        <w:spacing w:after="0"/>
        <w:ind w:firstLine="709"/>
        <w:jc w:val="both"/>
        <w:rPr>
          <w:lang w:val="en-US"/>
        </w:rPr>
      </w:pPr>
      <w:r w:rsidRPr="00843AC8">
        <w:rPr>
          <w:lang w:val="en-US"/>
        </w:rPr>
        <w:t>bu yerda:</w:t>
      </w:r>
      <w:r>
        <w:rPr>
          <w:lang w:val="en-US"/>
        </w:rPr>
        <w:t xml:space="preserve"> </w:t>
      </w:r>
      <m:oMath>
        <m:r>
          <w:rPr>
            <w:rFonts w:ascii="Cambria Math" w:hAnsi="Cambria Math"/>
          </w:rPr>
          <m:t>W</m:t>
        </m:r>
      </m:oMath>
      <w:r w:rsidRPr="00843AC8">
        <w:rPr>
          <w:lang w:val="en-US"/>
        </w:rPr>
        <w:t>— vaznlar matrisi,</w:t>
      </w:r>
      <w:r>
        <w:rPr>
          <w:lang w:val="en-US"/>
        </w:rPr>
        <w:t xml:space="preserve"> </w:t>
      </w:r>
      <m:oMath>
        <m:r>
          <w:rPr>
            <w:rFonts w:ascii="Cambria Math" w:hAnsi="Cambria Math"/>
          </w:rPr>
          <m:t>b</m:t>
        </m:r>
      </m:oMath>
      <w:r w:rsidRPr="00843AC8">
        <w:rPr>
          <w:lang w:val="en-US"/>
        </w:rPr>
        <w:t>— siljish vektori,</w:t>
      </w:r>
      <w:r>
        <w:rPr>
          <w:lang w:val="en-US"/>
        </w:rPr>
        <w:t xml:space="preserve"> </w:t>
      </w:r>
      <m:oMath>
        <m:r>
          <m:rPr>
            <m:sty m:val="b"/>
          </m:rPr>
          <w:rPr>
            <w:rFonts w:ascii="Cambria Math" w:hAnsi="Cambria Math"/>
          </w:rPr>
          <m:t>v</m:t>
        </m:r>
      </m:oMath>
      <w:r w:rsidRPr="00843AC8">
        <w:rPr>
          <w:lang w:val="en-US"/>
        </w:rPr>
        <w:t>— kirish vektori.</w:t>
      </w:r>
    </w:p>
    <w:p w14:paraId="775D8C33" w14:textId="77777777" w:rsidR="00843AC8" w:rsidRPr="00843AC8" w:rsidRDefault="00843AC8" w:rsidP="00843AC8">
      <w:pPr>
        <w:spacing w:after="0"/>
        <w:ind w:firstLine="709"/>
        <w:jc w:val="both"/>
        <w:rPr>
          <w:lang w:val="en-US"/>
        </w:rPr>
      </w:pPr>
      <w:r w:rsidRPr="00843AC8">
        <w:rPr>
          <w:lang w:val="en-US"/>
        </w:rPr>
        <w:t>Softmax funksiyasi orqali har bir sinf ehtimolligi hisoblanadi:</w:t>
      </w:r>
    </w:p>
    <w:p w14:paraId="6F3BB2FE" w14:textId="77777777" w:rsidR="00843AC8" w:rsidRDefault="00843AC8" w:rsidP="00843AC8">
      <w:pPr>
        <w:spacing w:after="0"/>
        <w:ind w:firstLine="709"/>
        <w:jc w:val="both"/>
      </w:pPr>
      <m:oMathPara>
        <m:oMath>
          <m:r>
            <w:rPr>
              <w:rFonts w:ascii="Cambria Math" w:hAnsi="Cambria Math"/>
            </w:rPr>
            <m:t>P(</m:t>
          </m:r>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r>
            <m:rPr>
              <m:sty m:val="b"/>
            </m:rPr>
            <w:rPr>
              <w:rFonts w:ascii="Cambria Math" w:hAnsi="Cambria Math"/>
            </w:rPr>
            <m:t>v</m:t>
          </m:r>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z</m:t>
                      </m:r>
                    </m:e>
                    <m:sub>
                      <m:r>
                        <w:rPr>
                          <w:rFonts w:ascii="Cambria Math" w:hAnsi="Cambria Math"/>
                        </w:rPr>
                        <m:t>i</m:t>
                      </m:r>
                    </m:sub>
                  </m:sSub>
                </m:sup>
              </m:sSup>
            </m:num>
            <m:den>
              <m:nary>
                <m:naryPr>
                  <m:chr m:val="∑"/>
                  <m:limLoc m:val="undOvr"/>
                  <m:grow m:val="1"/>
                  <m:ctrlPr>
                    <w:rPr>
                      <w:rFonts w:ascii="Cambria Math" w:hAnsi="Cambria Math"/>
                    </w:rPr>
                  </m:ctrlPr>
                </m:naryPr>
                <m:sub>
                  <m:r>
                    <w:rPr>
                      <w:rFonts w:ascii="Cambria Math" w:hAnsi="Cambria Math"/>
                    </w:rPr>
                    <m:t>j=1</m:t>
                  </m:r>
                </m:sub>
                <m:sup>
                  <m:r>
                    <w:rPr>
                      <w:rFonts w:ascii="Cambria Math" w:hAnsi="Cambria Math"/>
                    </w:rPr>
                    <m:t>k</m:t>
                  </m:r>
                </m:sup>
                <m:e>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z</m:t>
                          </m:r>
                        </m:e>
                        <m:sub>
                          <m:r>
                            <w:rPr>
                              <w:rFonts w:ascii="Cambria Math" w:hAnsi="Cambria Math"/>
                            </w:rPr>
                            <m:t>j</m:t>
                          </m:r>
                        </m:sub>
                      </m:sSub>
                    </m:sup>
                  </m:sSup>
                </m:e>
              </m:nary>
            </m:den>
          </m:f>
        </m:oMath>
      </m:oMathPara>
    </w:p>
    <w:p w14:paraId="3D9325E8" w14:textId="5CD236F0" w:rsidR="00843AC8" w:rsidRPr="00843AC8" w:rsidRDefault="00843AC8" w:rsidP="00843AC8">
      <w:pPr>
        <w:spacing w:after="0"/>
        <w:ind w:firstLine="709"/>
        <w:jc w:val="both"/>
        <w:rPr>
          <w:lang w:val="en-US"/>
        </w:rPr>
      </w:pPr>
      <w:r w:rsidRPr="00843AC8">
        <w:rPr>
          <w:lang w:val="en-US"/>
        </w:rPr>
        <w:t xml:space="preserve">bu yerda </w:t>
      </w:r>
      <m:oMath>
        <m:r>
          <w:rPr>
            <w:rFonts w:ascii="Cambria Math" w:hAnsi="Cambria Math"/>
          </w:rPr>
          <m:t>k</m:t>
        </m:r>
      </m:oMath>
      <w:r w:rsidRPr="00843AC8">
        <w:rPr>
          <w:lang w:val="en-US"/>
        </w:rPr>
        <w:t>— sinflar soni.</w:t>
      </w:r>
    </w:p>
    <w:p w14:paraId="51220E98" w14:textId="77777777" w:rsidR="00843AC8" w:rsidRPr="00843AC8" w:rsidRDefault="00843AC8" w:rsidP="00843AC8">
      <w:pPr>
        <w:spacing w:after="0"/>
        <w:ind w:firstLine="709"/>
        <w:jc w:val="both"/>
        <w:rPr>
          <w:lang w:val="en-US"/>
        </w:rPr>
      </w:pPr>
      <w:r w:rsidRPr="00843AC8">
        <w:rPr>
          <w:lang w:val="en-US"/>
        </w:rPr>
        <w:t>Model quyidagi optimallashtirish mezoni asosida o‘qitiladi:</w:t>
      </w:r>
    </w:p>
    <w:p w14:paraId="44B9CA12" w14:textId="77777777" w:rsidR="00843AC8" w:rsidRDefault="00843AC8" w:rsidP="00843AC8">
      <w:pPr>
        <w:spacing w:after="0"/>
        <w:ind w:firstLine="709"/>
        <w:jc w:val="both"/>
        <w:rPr>
          <w:i/>
        </w:rPr>
      </w:pPr>
      <m:oMathPara>
        <m:oMath>
          <m:r>
            <w:rPr>
              <w:rFonts w:ascii="Cambria Math" w:hAnsi="Cambria Math"/>
            </w:rPr>
            <m:t>L=-</m:t>
          </m:r>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k</m:t>
              </m:r>
            </m:sup>
            <m:e>
              <m:sSub>
                <m:sSubPr>
                  <m:ctrlPr>
                    <w:rPr>
                      <w:rFonts w:ascii="Cambria Math" w:hAnsi="Cambria Math"/>
                    </w:rPr>
                  </m:ctrlPr>
                </m:sSubPr>
                <m:e>
                  <m:r>
                    <w:rPr>
                      <w:rFonts w:ascii="Cambria Math" w:hAnsi="Cambria Math"/>
                    </w:rPr>
                    <m:t>y</m:t>
                  </m:r>
                </m:e>
                <m:sub>
                  <m:r>
                    <w:rPr>
                      <w:rFonts w:ascii="Cambria Math" w:hAnsi="Cambria Math"/>
                    </w:rPr>
                    <m:t>i</m:t>
                  </m:r>
                </m:sub>
              </m:sSub>
            </m:e>
          </m:nary>
          <m:r>
            <m:rPr>
              <m:sty m:val="p"/>
            </m:rPr>
            <w:rPr>
              <w:rFonts w:ascii="Cambria Math" w:hAnsi="Cambria Math"/>
            </w:rPr>
            <m:t>log</m:t>
          </m:r>
          <m:r>
            <w:rPr>
              <w:rFonts w:ascii="Cambria Math" w:hAnsi="Cambria Math"/>
            </w:rPr>
            <m:t>⁡P(</m:t>
          </m:r>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r>
            <m:rPr>
              <m:sty m:val="b"/>
            </m:rPr>
            <w:rPr>
              <w:rFonts w:ascii="Cambria Math" w:hAnsi="Cambria Math"/>
            </w:rPr>
            <m:t>v</m:t>
          </m:r>
          <m:r>
            <w:rPr>
              <w:rFonts w:ascii="Cambria Math" w:hAnsi="Cambria Math"/>
            </w:rPr>
            <m:t>)</m:t>
          </m:r>
        </m:oMath>
      </m:oMathPara>
    </w:p>
    <w:p w14:paraId="0DF069FB" w14:textId="29BC0051" w:rsidR="00843AC8" w:rsidRPr="00843AC8" w:rsidRDefault="00843AC8" w:rsidP="00843AC8">
      <w:pPr>
        <w:spacing w:after="0"/>
        <w:ind w:firstLine="709"/>
        <w:jc w:val="both"/>
        <w:rPr>
          <w:lang w:val="en-US"/>
        </w:rPr>
      </w:pPr>
      <w:r w:rsidRPr="00843AC8">
        <w:rPr>
          <w:lang w:val="en-US"/>
        </w:rPr>
        <w:t xml:space="preserve">bu yerda </w:t>
      </w:r>
      <m:oMath>
        <m:r>
          <w:rPr>
            <w:rFonts w:ascii="Cambria Math" w:hAnsi="Cambria Math"/>
          </w:rPr>
          <m:t>L</m:t>
        </m:r>
      </m:oMath>
      <w:r w:rsidRPr="00843AC8">
        <w:rPr>
          <w:lang w:val="en-US"/>
        </w:rPr>
        <w:t>— kross-entropiya yo‘qotish funksiyasi.</w:t>
      </w:r>
    </w:p>
    <w:p w14:paraId="5B1E8DC9" w14:textId="77777777" w:rsidR="00843AC8" w:rsidRPr="00843AC8" w:rsidRDefault="00843AC8" w:rsidP="00843AC8">
      <w:pPr>
        <w:spacing w:after="0"/>
        <w:ind w:firstLine="709"/>
        <w:jc w:val="both"/>
      </w:pPr>
      <w:r w:rsidRPr="00843AC8">
        <w:rPr>
          <w:lang w:val="en-US"/>
        </w:rPr>
        <w:t xml:space="preserve">Tasniflash natijasida aniqlangan sinfga mos ravishda javob generatsiyasi amalga oshiriladi. </w:t>
      </w:r>
      <w:r w:rsidRPr="00843AC8">
        <w:t>Javob shakllantirish funksiyasi quyidagicha ifodalanadi:</w:t>
      </w:r>
    </w:p>
    <w:p w14:paraId="1511EAD6" w14:textId="77777777" w:rsidR="00843AC8" w:rsidRDefault="00843AC8" w:rsidP="00843AC8">
      <w:pPr>
        <w:spacing w:after="0"/>
        <w:ind w:firstLine="709"/>
        <w:jc w:val="both"/>
        <w:rPr>
          <w:i/>
        </w:rPr>
      </w:pPr>
      <m:oMathPara>
        <m:oMath>
          <m:r>
            <w:rPr>
              <w:rFonts w:ascii="Cambria Math" w:hAnsi="Cambria Math"/>
            </w:rPr>
            <m:t>Y=g(c,</m:t>
          </m:r>
          <m:r>
            <m:rPr>
              <m:sty m:val="b"/>
            </m:rPr>
            <w:rPr>
              <w:rFonts w:ascii="Cambria Math" w:hAnsi="Cambria Math"/>
            </w:rPr>
            <m:t>v</m:t>
          </m:r>
          <m:r>
            <w:rPr>
              <w:rFonts w:ascii="Cambria Math" w:hAnsi="Cambria Math"/>
            </w:rPr>
            <m:t>)</m:t>
          </m:r>
        </m:oMath>
      </m:oMathPara>
    </w:p>
    <w:p w14:paraId="0975266A" w14:textId="261E3C6B" w:rsidR="00843AC8" w:rsidRPr="00843AC8" w:rsidRDefault="00843AC8" w:rsidP="00843AC8">
      <w:pPr>
        <w:spacing w:after="0"/>
        <w:ind w:firstLine="709"/>
        <w:jc w:val="both"/>
        <w:rPr>
          <w:lang w:val="en-US"/>
        </w:rPr>
      </w:pPr>
      <w:r w:rsidRPr="00843AC8">
        <w:rPr>
          <w:lang w:val="en-US"/>
        </w:rPr>
        <w:t>bu yerda:</w:t>
      </w:r>
      <w:r>
        <w:rPr>
          <w:lang w:val="en-US"/>
        </w:rPr>
        <w:t xml:space="preserve"> </w:t>
      </w:r>
      <m:oMath>
        <m:r>
          <w:rPr>
            <w:rFonts w:ascii="Cambria Math" w:hAnsi="Cambria Math"/>
          </w:rPr>
          <m:t>c</m:t>
        </m:r>
      </m:oMath>
      <w:r w:rsidRPr="00843AC8">
        <w:rPr>
          <w:lang w:val="en-US"/>
        </w:rPr>
        <w:t>— aniqlangan sinf,</w:t>
      </w:r>
      <w:r>
        <w:rPr>
          <w:lang w:val="en-US"/>
        </w:rPr>
        <w:t xml:space="preserve"> </w:t>
      </w:r>
      <m:oMath>
        <m:r>
          <m:rPr>
            <m:sty m:val="b"/>
          </m:rPr>
          <w:rPr>
            <w:rFonts w:ascii="Cambria Math" w:hAnsi="Cambria Math"/>
          </w:rPr>
          <m:t>v</m:t>
        </m:r>
      </m:oMath>
      <w:r w:rsidRPr="00843AC8">
        <w:rPr>
          <w:lang w:val="en-US"/>
        </w:rPr>
        <w:t>— kontekst vektori,</w:t>
      </w:r>
      <w:r>
        <w:rPr>
          <w:lang w:val="en-US"/>
        </w:rPr>
        <w:t xml:space="preserve"> </w:t>
      </w:r>
      <m:oMath>
        <m:r>
          <w:rPr>
            <w:rFonts w:ascii="Cambria Math" w:hAnsi="Cambria Math"/>
          </w:rPr>
          <m:t>Y</m:t>
        </m:r>
      </m:oMath>
      <w:r w:rsidRPr="00843AC8">
        <w:rPr>
          <w:lang w:val="en-US"/>
        </w:rPr>
        <w:t>— yakuniy javob.</w:t>
      </w:r>
    </w:p>
    <w:p w14:paraId="6E4F676E" w14:textId="77777777" w:rsidR="00843AC8" w:rsidRPr="00843AC8" w:rsidRDefault="00843AC8" w:rsidP="00843AC8">
      <w:pPr>
        <w:spacing w:after="0"/>
        <w:ind w:firstLine="709"/>
        <w:jc w:val="both"/>
        <w:rPr>
          <w:lang w:val="en-US"/>
        </w:rPr>
      </w:pPr>
      <w:r w:rsidRPr="00843AC8">
        <w:rPr>
          <w:lang w:val="en-US"/>
        </w:rPr>
        <w:t>Agar tizim ovozli chiqish bilan ishlasa, matn quyidagicha audio signalga aylantiriladi:</w:t>
      </w:r>
    </w:p>
    <w:p w14:paraId="7A106505" w14:textId="77777777" w:rsidR="00843AC8" w:rsidRDefault="00547A95" w:rsidP="00843AC8">
      <w:pPr>
        <w:spacing w:after="0"/>
        <w:ind w:firstLine="709"/>
        <w:jc w:val="both"/>
        <w:rPr>
          <w:i/>
        </w:rPr>
      </w:pPr>
      <m:oMathPara>
        <m:oMath>
          <m:sSub>
            <m:sSubPr>
              <m:ctrlPr>
                <w:rPr>
                  <w:rFonts w:ascii="Cambria Math" w:hAnsi="Cambria Math"/>
                </w:rPr>
              </m:ctrlPr>
            </m:sSubPr>
            <m:e>
              <m:r>
                <w:rPr>
                  <w:rFonts w:ascii="Cambria Math" w:hAnsi="Cambria Math"/>
                </w:rPr>
                <m:t>S</m:t>
              </m:r>
            </m:e>
            <m:sub>
              <m:r>
                <w:rPr>
                  <w:rFonts w:ascii="Cambria Math" w:hAnsi="Cambria Math"/>
                </w:rPr>
                <m:t>out</m:t>
              </m:r>
            </m:sub>
          </m:sSub>
          <m:r>
            <w:rPr>
              <w:rFonts w:ascii="Cambria Math" w:hAnsi="Cambria Math"/>
            </w:rPr>
            <m:t>(t)=TTS(Y)</m:t>
          </m:r>
        </m:oMath>
      </m:oMathPara>
    </w:p>
    <w:p w14:paraId="64A620B4" w14:textId="77777777" w:rsidR="00843AC8" w:rsidRPr="00843AC8" w:rsidRDefault="00843AC8" w:rsidP="00843AC8">
      <w:pPr>
        <w:spacing w:after="0"/>
        <w:ind w:firstLine="709"/>
        <w:jc w:val="both"/>
      </w:pPr>
      <w:r w:rsidRPr="00843AC8">
        <w:t>Natijada foydalanuvchi buyruqni nutq orqali kiritadi va tizim mos javobni matn yoki ovoz shaklida qaytaradi.</w:t>
      </w:r>
    </w:p>
    <w:p w14:paraId="021EAE44" w14:textId="39F4B2A2" w:rsidR="00843AC8" w:rsidRPr="00222863" w:rsidRDefault="00843AC8" w:rsidP="00843AC8">
      <w:pPr>
        <w:spacing w:after="0"/>
        <w:ind w:firstLine="709"/>
        <w:jc w:val="both"/>
        <w:rPr>
          <w:b/>
          <w:bCs/>
        </w:rPr>
      </w:pPr>
      <w:r w:rsidRPr="00222863">
        <w:rPr>
          <w:b/>
          <w:bCs/>
        </w:rPr>
        <w:t xml:space="preserve">2.5 </w:t>
      </w:r>
      <w:r w:rsidRPr="00843AC8">
        <w:rPr>
          <w:b/>
          <w:bCs/>
          <w:lang w:val="en-US"/>
        </w:rPr>
        <w:t>Baholash</w:t>
      </w:r>
      <w:r w:rsidRPr="00222863">
        <w:rPr>
          <w:b/>
          <w:bCs/>
        </w:rPr>
        <w:t xml:space="preserve"> </w:t>
      </w:r>
      <w:r w:rsidRPr="00843AC8">
        <w:rPr>
          <w:b/>
          <w:bCs/>
          <w:lang w:val="en-US"/>
        </w:rPr>
        <w:t>mezonlari</w:t>
      </w:r>
      <w:r w:rsidRPr="00222863">
        <w:rPr>
          <w:b/>
          <w:bCs/>
        </w:rPr>
        <w:t xml:space="preserve"> </w:t>
      </w:r>
      <w:r w:rsidRPr="00843AC8">
        <w:rPr>
          <w:b/>
          <w:bCs/>
          <w:lang w:val="en-US"/>
        </w:rPr>
        <w:t>va</w:t>
      </w:r>
      <w:r w:rsidRPr="00222863">
        <w:rPr>
          <w:b/>
          <w:bCs/>
        </w:rPr>
        <w:t xml:space="preserve"> </w:t>
      </w:r>
      <w:r w:rsidRPr="00843AC8">
        <w:rPr>
          <w:b/>
          <w:bCs/>
          <w:lang w:val="en-US"/>
        </w:rPr>
        <w:t>tajriba</w:t>
      </w:r>
      <w:r w:rsidRPr="00222863">
        <w:rPr>
          <w:b/>
          <w:bCs/>
        </w:rPr>
        <w:t xml:space="preserve"> </w:t>
      </w:r>
      <w:r w:rsidRPr="00843AC8">
        <w:rPr>
          <w:b/>
          <w:bCs/>
          <w:lang w:val="en-US"/>
        </w:rPr>
        <w:t>jarayoni</w:t>
      </w:r>
      <w:r w:rsidRPr="00222863">
        <w:rPr>
          <w:b/>
          <w:bCs/>
        </w:rPr>
        <w:t xml:space="preserve"> </w:t>
      </w:r>
    </w:p>
    <w:p w14:paraId="52DB0347" w14:textId="78C0DFCA" w:rsidR="00843AC8" w:rsidRPr="00222863" w:rsidRDefault="00843AC8" w:rsidP="00843AC8">
      <w:pPr>
        <w:spacing w:after="0"/>
        <w:ind w:firstLine="709"/>
        <w:jc w:val="both"/>
      </w:pPr>
      <w:r w:rsidRPr="00843AC8">
        <w:rPr>
          <w:lang w:val="en-US"/>
        </w:rPr>
        <w:t>Taklif</w:t>
      </w:r>
      <w:r w:rsidRPr="00222863">
        <w:t xml:space="preserve"> </w:t>
      </w:r>
      <w:r w:rsidRPr="00843AC8">
        <w:rPr>
          <w:lang w:val="en-US"/>
        </w:rPr>
        <w:t>etilayotgan</w:t>
      </w:r>
      <w:r w:rsidRPr="00222863">
        <w:t xml:space="preserve"> </w:t>
      </w:r>
      <w:r w:rsidRPr="00843AC8">
        <w:rPr>
          <w:lang w:val="en-US"/>
        </w:rPr>
        <w:t>ovozli</w:t>
      </w:r>
      <w:r w:rsidRPr="00222863">
        <w:t xml:space="preserve"> </w:t>
      </w:r>
      <w:r w:rsidRPr="00843AC8">
        <w:rPr>
          <w:lang w:val="en-US"/>
        </w:rPr>
        <w:t>ko</w:t>
      </w:r>
      <w:r w:rsidRPr="00222863">
        <w:t>‘</w:t>
      </w:r>
      <w:r w:rsidRPr="00843AC8">
        <w:rPr>
          <w:lang w:val="en-US"/>
        </w:rPr>
        <w:t>makchi</w:t>
      </w:r>
      <w:r w:rsidRPr="00222863">
        <w:t xml:space="preserve"> </w:t>
      </w:r>
      <w:r w:rsidRPr="00843AC8">
        <w:rPr>
          <w:lang w:val="en-US"/>
        </w:rPr>
        <w:t>sun</w:t>
      </w:r>
      <w:r w:rsidRPr="00222863">
        <w:t>’</w:t>
      </w:r>
      <w:r w:rsidRPr="00843AC8">
        <w:rPr>
          <w:lang w:val="en-US"/>
        </w:rPr>
        <w:t>iy</w:t>
      </w:r>
      <w:r w:rsidRPr="00222863">
        <w:t xml:space="preserve"> </w:t>
      </w:r>
      <w:r w:rsidRPr="00843AC8">
        <w:rPr>
          <w:lang w:val="en-US"/>
        </w:rPr>
        <w:t>intellekt</w:t>
      </w:r>
      <w:r w:rsidRPr="00222863">
        <w:t xml:space="preserve"> </w:t>
      </w:r>
      <w:r w:rsidRPr="00843AC8">
        <w:rPr>
          <w:lang w:val="en-US"/>
        </w:rPr>
        <w:t>tizimining</w:t>
      </w:r>
      <w:r w:rsidRPr="00222863">
        <w:t xml:space="preserve"> </w:t>
      </w:r>
      <w:r w:rsidRPr="00843AC8">
        <w:rPr>
          <w:lang w:val="en-US"/>
        </w:rPr>
        <w:t>samaradorligini</w:t>
      </w:r>
      <w:r w:rsidRPr="00222863">
        <w:t xml:space="preserve"> </w:t>
      </w:r>
      <w:r w:rsidRPr="00843AC8">
        <w:rPr>
          <w:lang w:val="en-US"/>
        </w:rPr>
        <w:t>baholashda</w:t>
      </w:r>
      <w:r w:rsidRPr="00222863">
        <w:t xml:space="preserve"> </w:t>
      </w:r>
      <w:r w:rsidRPr="00843AC8">
        <w:rPr>
          <w:lang w:val="en-US"/>
        </w:rPr>
        <w:t>u</w:t>
      </w:r>
      <w:r w:rsidRPr="00222863">
        <w:t xml:space="preserve"> </w:t>
      </w:r>
      <w:r w:rsidRPr="00843AC8">
        <w:rPr>
          <w:lang w:val="en-US"/>
        </w:rPr>
        <w:t>uchta</w:t>
      </w:r>
      <w:r w:rsidRPr="00222863">
        <w:t xml:space="preserve"> </w:t>
      </w:r>
      <w:r w:rsidRPr="00843AC8">
        <w:rPr>
          <w:lang w:val="en-US"/>
        </w:rPr>
        <w:t>asosiy</w:t>
      </w:r>
      <w:r w:rsidRPr="00222863">
        <w:t xml:space="preserve"> </w:t>
      </w:r>
      <w:r w:rsidRPr="00843AC8">
        <w:rPr>
          <w:lang w:val="en-US"/>
        </w:rPr>
        <w:t>bosqich</w:t>
      </w:r>
      <w:r w:rsidRPr="00222863">
        <w:t xml:space="preserve"> </w:t>
      </w:r>
      <w:r w:rsidRPr="00843AC8">
        <w:rPr>
          <w:lang w:val="en-US"/>
        </w:rPr>
        <w:t>bo</w:t>
      </w:r>
      <w:r w:rsidRPr="00222863">
        <w:t>‘</w:t>
      </w:r>
      <w:r w:rsidRPr="00843AC8">
        <w:rPr>
          <w:lang w:val="en-US"/>
        </w:rPr>
        <w:t>yicha</w:t>
      </w:r>
      <w:r w:rsidRPr="00222863">
        <w:t xml:space="preserve"> </w:t>
      </w:r>
      <w:r w:rsidRPr="00843AC8">
        <w:rPr>
          <w:lang w:val="en-US"/>
        </w:rPr>
        <w:t>tekshirildi</w:t>
      </w:r>
      <w:r w:rsidRPr="00222863">
        <w:t xml:space="preserve">: (1) </w:t>
      </w:r>
      <w:r w:rsidRPr="00843AC8">
        <w:rPr>
          <w:lang w:val="en-US"/>
        </w:rPr>
        <w:t>nutqni</w:t>
      </w:r>
      <w:r w:rsidRPr="00222863">
        <w:t xml:space="preserve"> </w:t>
      </w:r>
      <w:r w:rsidRPr="00843AC8">
        <w:rPr>
          <w:lang w:val="en-US"/>
        </w:rPr>
        <w:t>matnga</w:t>
      </w:r>
      <w:r w:rsidRPr="00222863">
        <w:t xml:space="preserve"> </w:t>
      </w:r>
      <w:r w:rsidRPr="00843AC8">
        <w:rPr>
          <w:lang w:val="en-US"/>
        </w:rPr>
        <w:t>aylantirish</w:t>
      </w:r>
      <w:r w:rsidRPr="00222863">
        <w:t xml:space="preserve"> </w:t>
      </w:r>
      <w:r w:rsidRPr="00843AC8">
        <w:rPr>
          <w:lang w:val="en-US"/>
        </w:rPr>
        <w:t>sifati</w:t>
      </w:r>
      <w:r w:rsidRPr="00222863">
        <w:t xml:space="preserve">, (2) </w:t>
      </w:r>
      <w:r w:rsidRPr="00843AC8">
        <w:rPr>
          <w:lang w:val="en-US"/>
        </w:rPr>
        <w:t>buyruq</w:t>
      </w:r>
      <w:r w:rsidRPr="00222863">
        <w:t>/</w:t>
      </w:r>
      <w:r w:rsidRPr="00843AC8">
        <w:rPr>
          <w:lang w:val="en-US"/>
        </w:rPr>
        <w:t>niyatni</w:t>
      </w:r>
      <w:r w:rsidRPr="00222863">
        <w:t xml:space="preserve"> </w:t>
      </w:r>
      <w:r w:rsidRPr="00843AC8">
        <w:rPr>
          <w:lang w:val="en-US"/>
        </w:rPr>
        <w:t>to</w:t>
      </w:r>
      <w:r w:rsidRPr="00222863">
        <w:t>‘</w:t>
      </w:r>
      <w:r w:rsidRPr="00843AC8">
        <w:rPr>
          <w:lang w:val="en-US"/>
        </w:rPr>
        <w:t>g</w:t>
      </w:r>
      <w:r w:rsidRPr="00222863">
        <w:t>‘</w:t>
      </w:r>
      <w:r w:rsidRPr="00843AC8">
        <w:rPr>
          <w:lang w:val="en-US"/>
        </w:rPr>
        <w:t>ri</w:t>
      </w:r>
      <w:r w:rsidRPr="00222863">
        <w:t xml:space="preserve"> </w:t>
      </w:r>
      <w:r w:rsidRPr="00843AC8">
        <w:rPr>
          <w:lang w:val="en-US"/>
        </w:rPr>
        <w:t>aniqlash</w:t>
      </w:r>
      <w:r w:rsidRPr="00222863">
        <w:t xml:space="preserve">, (3) </w:t>
      </w:r>
      <w:r w:rsidRPr="00843AC8">
        <w:rPr>
          <w:lang w:val="en-US"/>
        </w:rPr>
        <w:t>javobni</w:t>
      </w:r>
      <w:r w:rsidRPr="00222863">
        <w:t xml:space="preserve"> </w:t>
      </w:r>
      <w:r w:rsidRPr="00843AC8">
        <w:rPr>
          <w:lang w:val="en-US"/>
        </w:rPr>
        <w:t>real</w:t>
      </w:r>
      <w:r w:rsidRPr="00222863">
        <w:t xml:space="preserve"> </w:t>
      </w:r>
      <w:r w:rsidRPr="00843AC8">
        <w:rPr>
          <w:lang w:val="en-US"/>
        </w:rPr>
        <w:t>vaqtga</w:t>
      </w:r>
      <w:r w:rsidRPr="00222863">
        <w:t xml:space="preserve"> </w:t>
      </w:r>
      <w:r w:rsidRPr="00843AC8">
        <w:rPr>
          <w:lang w:val="en-US"/>
        </w:rPr>
        <w:t>yaqin</w:t>
      </w:r>
      <w:r w:rsidRPr="00222863">
        <w:t xml:space="preserve"> </w:t>
      </w:r>
      <w:r w:rsidRPr="00843AC8">
        <w:rPr>
          <w:lang w:val="en-US"/>
        </w:rPr>
        <w:t>tezlikda</w:t>
      </w:r>
      <w:r w:rsidRPr="00222863">
        <w:t xml:space="preserve"> </w:t>
      </w:r>
      <w:r w:rsidRPr="00843AC8">
        <w:rPr>
          <w:lang w:val="en-US"/>
        </w:rPr>
        <w:t>qaytarish</w:t>
      </w:r>
      <w:r w:rsidRPr="00222863">
        <w:t xml:space="preserve">. </w:t>
      </w:r>
      <w:r w:rsidRPr="00843AC8">
        <w:rPr>
          <w:lang w:val="en-US"/>
        </w:rPr>
        <w:t>Baholash</w:t>
      </w:r>
      <w:r w:rsidRPr="00222863">
        <w:t xml:space="preserve"> </w:t>
      </w:r>
      <w:r w:rsidRPr="00843AC8">
        <w:rPr>
          <w:lang w:val="en-US"/>
        </w:rPr>
        <w:t>jarayoni</w:t>
      </w:r>
      <w:r w:rsidRPr="00222863">
        <w:t xml:space="preserve"> </w:t>
      </w:r>
      <w:r w:rsidRPr="00843AC8">
        <w:rPr>
          <w:lang w:val="en-US"/>
        </w:rPr>
        <w:t>real</w:t>
      </w:r>
      <w:r w:rsidRPr="00222863">
        <w:t xml:space="preserve"> </w:t>
      </w:r>
      <w:r w:rsidRPr="00843AC8">
        <w:rPr>
          <w:lang w:val="en-US"/>
        </w:rPr>
        <w:t>foydalanuvchi</w:t>
      </w:r>
      <w:r w:rsidRPr="00222863">
        <w:t xml:space="preserve"> </w:t>
      </w:r>
      <w:r w:rsidRPr="00843AC8">
        <w:rPr>
          <w:lang w:val="en-US"/>
        </w:rPr>
        <w:t>buyruqlariga</w:t>
      </w:r>
      <w:r w:rsidRPr="00222863">
        <w:t xml:space="preserve"> </w:t>
      </w:r>
      <w:r w:rsidRPr="00843AC8">
        <w:rPr>
          <w:lang w:val="en-US"/>
        </w:rPr>
        <w:t>o</w:t>
      </w:r>
      <w:r w:rsidRPr="00222863">
        <w:t>‘</w:t>
      </w:r>
      <w:r w:rsidRPr="00843AC8">
        <w:rPr>
          <w:lang w:val="en-US"/>
        </w:rPr>
        <w:t>xshash</w:t>
      </w:r>
      <w:r w:rsidRPr="00222863">
        <w:t xml:space="preserve"> </w:t>
      </w:r>
      <w:r w:rsidRPr="00843AC8">
        <w:rPr>
          <w:lang w:val="en-US"/>
        </w:rPr>
        <w:t>test</w:t>
      </w:r>
      <w:r w:rsidRPr="00222863">
        <w:t xml:space="preserve"> </w:t>
      </w:r>
      <w:r w:rsidRPr="00843AC8">
        <w:rPr>
          <w:lang w:val="en-US"/>
        </w:rPr>
        <w:t>namunalarida</w:t>
      </w:r>
      <w:r w:rsidRPr="00222863">
        <w:t xml:space="preserve"> </w:t>
      </w:r>
      <w:r w:rsidRPr="00843AC8">
        <w:rPr>
          <w:lang w:val="en-US"/>
        </w:rPr>
        <w:t>o</w:t>
      </w:r>
      <w:r w:rsidRPr="00222863">
        <w:t>‘</w:t>
      </w:r>
      <w:r w:rsidRPr="00843AC8">
        <w:rPr>
          <w:lang w:val="en-US"/>
        </w:rPr>
        <w:t>tkazilib</w:t>
      </w:r>
      <w:r w:rsidRPr="00222863">
        <w:t xml:space="preserve">, </w:t>
      </w:r>
      <w:r w:rsidRPr="00843AC8">
        <w:rPr>
          <w:lang w:val="en-US"/>
        </w:rPr>
        <w:t>natijalar</w:t>
      </w:r>
      <w:r w:rsidRPr="00222863">
        <w:t xml:space="preserve"> </w:t>
      </w:r>
      <w:r w:rsidRPr="00843AC8">
        <w:rPr>
          <w:lang w:val="en-US"/>
        </w:rPr>
        <w:t>klassifikatsiya</w:t>
      </w:r>
      <w:r w:rsidRPr="00222863">
        <w:t xml:space="preserve"> </w:t>
      </w:r>
      <w:r w:rsidRPr="00843AC8">
        <w:rPr>
          <w:lang w:val="en-US"/>
        </w:rPr>
        <w:t>mezonlari</w:t>
      </w:r>
      <w:r w:rsidRPr="00222863">
        <w:t xml:space="preserve"> </w:t>
      </w:r>
      <w:r w:rsidRPr="00843AC8">
        <w:rPr>
          <w:lang w:val="en-US"/>
        </w:rPr>
        <w:t>orqali</w:t>
      </w:r>
      <w:r w:rsidRPr="00222863">
        <w:t xml:space="preserve"> </w:t>
      </w:r>
      <w:r w:rsidRPr="00843AC8">
        <w:rPr>
          <w:lang w:val="en-US"/>
        </w:rPr>
        <w:t>hisoblandi</w:t>
      </w:r>
      <w:r w:rsidRPr="00222863">
        <w:t xml:space="preserve">. </w:t>
      </w:r>
      <w:r w:rsidRPr="00843AC8">
        <w:rPr>
          <w:lang w:val="en-US"/>
        </w:rPr>
        <w:t>Tizimning</w:t>
      </w:r>
      <w:r w:rsidRPr="00222863">
        <w:t xml:space="preserve"> </w:t>
      </w:r>
      <w:r w:rsidRPr="00843AC8">
        <w:rPr>
          <w:lang w:val="en-US"/>
        </w:rPr>
        <w:t>aniqligi</w:t>
      </w:r>
      <w:r w:rsidRPr="00222863">
        <w:t xml:space="preserve"> </w:t>
      </w:r>
      <w:r w:rsidRPr="00843AC8">
        <w:rPr>
          <w:lang w:val="en-US"/>
        </w:rPr>
        <w:t>va</w:t>
      </w:r>
      <w:r w:rsidRPr="00222863">
        <w:t xml:space="preserve"> </w:t>
      </w:r>
      <w:r w:rsidRPr="00843AC8">
        <w:rPr>
          <w:lang w:val="en-US"/>
        </w:rPr>
        <w:t>barqarorligini</w:t>
      </w:r>
      <w:r w:rsidRPr="00222863">
        <w:t xml:space="preserve"> </w:t>
      </w:r>
      <w:r w:rsidRPr="00843AC8">
        <w:rPr>
          <w:lang w:val="en-US"/>
        </w:rPr>
        <w:t>ko</w:t>
      </w:r>
      <w:r w:rsidRPr="00222863">
        <w:t>‘</w:t>
      </w:r>
      <w:r w:rsidRPr="00843AC8">
        <w:rPr>
          <w:lang w:val="en-US"/>
        </w:rPr>
        <w:t>rsatish</w:t>
      </w:r>
      <w:r w:rsidRPr="00222863">
        <w:t xml:space="preserve"> </w:t>
      </w:r>
      <w:r w:rsidRPr="00843AC8">
        <w:rPr>
          <w:lang w:val="en-US"/>
        </w:rPr>
        <w:t>uchun</w:t>
      </w:r>
      <w:r w:rsidRPr="00222863">
        <w:t xml:space="preserve"> </w:t>
      </w:r>
      <w:r w:rsidRPr="00843AC8">
        <w:rPr>
          <w:lang w:val="en-US"/>
        </w:rPr>
        <w:t>Accuracy</w:t>
      </w:r>
      <w:r w:rsidRPr="00222863">
        <w:t xml:space="preserve">, </w:t>
      </w:r>
      <w:r w:rsidRPr="00843AC8">
        <w:rPr>
          <w:lang w:val="en-US"/>
        </w:rPr>
        <w:t>Precision</w:t>
      </w:r>
      <w:r w:rsidRPr="00222863">
        <w:t xml:space="preserve">, </w:t>
      </w:r>
      <w:r w:rsidRPr="00843AC8">
        <w:rPr>
          <w:lang w:val="en-US"/>
        </w:rPr>
        <w:t>Recall</w:t>
      </w:r>
      <w:r w:rsidRPr="00222863">
        <w:t xml:space="preserve">, </w:t>
      </w:r>
      <w:r w:rsidRPr="00843AC8">
        <w:rPr>
          <w:lang w:val="en-US"/>
        </w:rPr>
        <w:t>F</w:t>
      </w:r>
      <w:r w:rsidRPr="00222863">
        <w:t>1-</w:t>
      </w:r>
      <w:r w:rsidRPr="00843AC8">
        <w:rPr>
          <w:lang w:val="en-US"/>
        </w:rPr>
        <w:t>score</w:t>
      </w:r>
      <w:r w:rsidRPr="00222863">
        <w:t xml:space="preserve"> </w:t>
      </w:r>
      <w:r w:rsidRPr="00843AC8">
        <w:rPr>
          <w:lang w:val="en-US"/>
        </w:rPr>
        <w:t>kabi</w:t>
      </w:r>
      <w:r w:rsidRPr="00222863">
        <w:t xml:space="preserve"> </w:t>
      </w:r>
      <w:r w:rsidRPr="00843AC8">
        <w:rPr>
          <w:lang w:val="en-US"/>
        </w:rPr>
        <w:t>metrikalar</w:t>
      </w:r>
      <w:r w:rsidRPr="00222863">
        <w:t xml:space="preserve"> </w:t>
      </w:r>
      <w:r w:rsidRPr="00843AC8">
        <w:rPr>
          <w:lang w:val="en-US"/>
        </w:rPr>
        <w:t>tanlandi</w:t>
      </w:r>
      <w:r w:rsidRPr="00222863">
        <w:t xml:space="preserve">; </w:t>
      </w:r>
      <w:r w:rsidRPr="00843AC8">
        <w:rPr>
          <w:lang w:val="en-US"/>
        </w:rPr>
        <w:t>ular</w:t>
      </w:r>
      <w:r w:rsidRPr="00222863">
        <w:t xml:space="preserve"> </w:t>
      </w:r>
      <w:r w:rsidRPr="00843AC8">
        <w:rPr>
          <w:lang w:val="en-US"/>
        </w:rPr>
        <w:t>yordamida</w:t>
      </w:r>
      <w:r w:rsidRPr="00222863">
        <w:t xml:space="preserve"> </w:t>
      </w:r>
      <w:r w:rsidRPr="00843AC8">
        <w:rPr>
          <w:lang w:val="en-US"/>
        </w:rPr>
        <w:t>modelning</w:t>
      </w:r>
      <w:r w:rsidRPr="00222863">
        <w:t xml:space="preserve"> </w:t>
      </w:r>
      <w:r w:rsidRPr="00843AC8">
        <w:rPr>
          <w:lang w:val="en-US"/>
        </w:rPr>
        <w:lastRenderedPageBreak/>
        <w:t>xatolarga</w:t>
      </w:r>
      <w:r w:rsidRPr="00222863">
        <w:t xml:space="preserve"> </w:t>
      </w:r>
      <w:r w:rsidRPr="00843AC8">
        <w:rPr>
          <w:lang w:val="en-US"/>
        </w:rPr>
        <w:t>sezgirligi</w:t>
      </w:r>
      <w:r w:rsidRPr="00222863">
        <w:t xml:space="preserve"> </w:t>
      </w:r>
      <w:r w:rsidRPr="00843AC8">
        <w:rPr>
          <w:lang w:val="en-US"/>
        </w:rPr>
        <w:t>va</w:t>
      </w:r>
      <w:r w:rsidRPr="00222863">
        <w:t xml:space="preserve"> </w:t>
      </w:r>
      <w:r w:rsidRPr="00843AC8">
        <w:rPr>
          <w:lang w:val="en-US"/>
        </w:rPr>
        <w:t>foydalanuvchi</w:t>
      </w:r>
      <w:r w:rsidRPr="00222863">
        <w:t xml:space="preserve"> </w:t>
      </w:r>
      <w:r w:rsidRPr="00843AC8">
        <w:rPr>
          <w:lang w:val="en-US"/>
        </w:rPr>
        <w:t>buyruqlarini</w:t>
      </w:r>
      <w:r w:rsidRPr="00222863">
        <w:t xml:space="preserve"> </w:t>
      </w:r>
      <w:r w:rsidRPr="00843AC8">
        <w:rPr>
          <w:lang w:val="en-US"/>
        </w:rPr>
        <w:t>to</w:t>
      </w:r>
      <w:r w:rsidRPr="00222863">
        <w:t>‘</w:t>
      </w:r>
      <w:r w:rsidRPr="00843AC8">
        <w:rPr>
          <w:lang w:val="en-US"/>
        </w:rPr>
        <w:t>g</w:t>
      </w:r>
      <w:r w:rsidRPr="00222863">
        <w:t>‘</w:t>
      </w:r>
      <w:r w:rsidRPr="00843AC8">
        <w:rPr>
          <w:lang w:val="en-US"/>
        </w:rPr>
        <w:t>ri</w:t>
      </w:r>
      <w:r w:rsidRPr="00222863">
        <w:t xml:space="preserve"> </w:t>
      </w:r>
      <w:r w:rsidRPr="00843AC8">
        <w:rPr>
          <w:lang w:val="en-US"/>
        </w:rPr>
        <w:t>interpretatsiya</w:t>
      </w:r>
      <w:r w:rsidRPr="00222863">
        <w:t xml:space="preserve"> </w:t>
      </w:r>
      <w:r w:rsidRPr="00843AC8">
        <w:rPr>
          <w:lang w:val="en-US"/>
        </w:rPr>
        <w:t>qilish</w:t>
      </w:r>
      <w:r w:rsidRPr="00222863">
        <w:t xml:space="preserve"> </w:t>
      </w:r>
      <w:r w:rsidRPr="00843AC8">
        <w:rPr>
          <w:lang w:val="en-US"/>
        </w:rPr>
        <w:t>darajasi</w:t>
      </w:r>
      <w:r w:rsidRPr="00222863">
        <w:t xml:space="preserve"> </w:t>
      </w:r>
      <w:r w:rsidRPr="00843AC8">
        <w:rPr>
          <w:lang w:val="en-US"/>
        </w:rPr>
        <w:t>baholandi</w:t>
      </w:r>
      <w:r w:rsidRPr="00222863">
        <w:t>.</w:t>
      </w:r>
    </w:p>
    <w:p w14:paraId="71525572" w14:textId="2101A339" w:rsidR="00843AC8" w:rsidRDefault="00843AC8" w:rsidP="002379D9">
      <w:pPr>
        <w:spacing w:after="0"/>
        <w:jc w:val="center"/>
        <w:rPr>
          <w:lang w:val="en-US"/>
        </w:rPr>
      </w:pPr>
      <w:r>
        <w:rPr>
          <w:noProof/>
        </w:rPr>
        <w:drawing>
          <wp:inline distT="0" distB="0" distL="0" distR="0" wp14:anchorId="7FEE09B9" wp14:editId="49683194">
            <wp:extent cx="5910529" cy="1455420"/>
            <wp:effectExtent l="0" t="0" r="0" b="0"/>
            <wp:docPr id="14766127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5">
                      <a:extLst>
                        <a:ext uri="{28A0092B-C50C-407E-A947-70E740481C1C}">
                          <a14:useLocalDpi xmlns:a14="http://schemas.microsoft.com/office/drawing/2010/main" val="0"/>
                        </a:ext>
                      </a:extLst>
                    </a:blip>
                    <a:srcRect t="24924"/>
                    <a:stretch>
                      <a:fillRect/>
                    </a:stretch>
                  </pic:blipFill>
                  <pic:spPr bwMode="auto">
                    <a:xfrm>
                      <a:off x="0" y="0"/>
                      <a:ext cx="5926029" cy="1459237"/>
                    </a:xfrm>
                    <a:prstGeom prst="rect">
                      <a:avLst/>
                    </a:prstGeom>
                    <a:noFill/>
                    <a:ln>
                      <a:noFill/>
                    </a:ln>
                    <a:extLst>
                      <a:ext uri="{53640926-AAD7-44D8-BBD7-CCE9431645EC}">
                        <a14:shadowObscured xmlns:a14="http://schemas.microsoft.com/office/drawing/2010/main"/>
                      </a:ext>
                    </a:extLst>
                  </pic:spPr>
                </pic:pic>
              </a:graphicData>
            </a:graphic>
          </wp:inline>
        </w:drawing>
      </w:r>
    </w:p>
    <w:p w14:paraId="6C8DBD34" w14:textId="77777777" w:rsidR="00843AC8" w:rsidRPr="009D19BE" w:rsidRDefault="00843AC8" w:rsidP="00843AC8">
      <w:pPr>
        <w:spacing w:after="0"/>
        <w:jc w:val="center"/>
        <w:rPr>
          <w:b/>
          <w:bCs/>
          <w:sz w:val="24"/>
          <w:szCs w:val="20"/>
          <w:lang w:val="en-US"/>
        </w:rPr>
      </w:pPr>
      <w:r w:rsidRPr="00843AC8">
        <w:rPr>
          <w:b/>
          <w:bCs/>
          <w:sz w:val="24"/>
          <w:szCs w:val="20"/>
          <w:lang w:val="en-US"/>
        </w:rPr>
        <w:t>1-rasm. Tizimni baholash jarayoni</w:t>
      </w:r>
    </w:p>
    <w:p w14:paraId="4E2D5042" w14:textId="77777777" w:rsidR="00546478" w:rsidRPr="00546478" w:rsidRDefault="00546478" w:rsidP="00546478">
      <w:pPr>
        <w:spacing w:after="0"/>
        <w:ind w:firstLine="709"/>
        <w:jc w:val="both"/>
        <w:rPr>
          <w:lang w:val="en-US"/>
        </w:rPr>
      </w:pPr>
      <w:r w:rsidRPr="00546478">
        <w:rPr>
          <w:lang w:val="en-US"/>
        </w:rPr>
        <w:t>Audio (kirish): foydalanuvchi buyruqlari nutq ko‘rinishida kiradi.</w:t>
      </w:r>
    </w:p>
    <w:p w14:paraId="564931CE" w14:textId="77777777" w:rsidR="00546478" w:rsidRPr="00546478" w:rsidRDefault="00546478" w:rsidP="00546478">
      <w:pPr>
        <w:spacing w:after="0"/>
        <w:ind w:firstLine="709"/>
        <w:jc w:val="both"/>
        <w:rPr>
          <w:lang w:val="en-US"/>
        </w:rPr>
      </w:pPr>
      <w:r w:rsidRPr="00546478">
        <w:rPr>
          <w:lang w:val="en-US"/>
        </w:rPr>
        <w:t>STT: audio signal matnga o‘tkaziladi.</w:t>
      </w:r>
    </w:p>
    <w:p w14:paraId="5278276D" w14:textId="77777777" w:rsidR="00546478" w:rsidRPr="00546478" w:rsidRDefault="00546478" w:rsidP="00546478">
      <w:pPr>
        <w:spacing w:after="0"/>
        <w:ind w:firstLine="709"/>
        <w:jc w:val="both"/>
        <w:rPr>
          <w:lang w:val="en-US"/>
        </w:rPr>
      </w:pPr>
      <w:r w:rsidRPr="00546478">
        <w:rPr>
          <w:lang w:val="en-US"/>
        </w:rPr>
        <w:t>NLP: matn tozalanadi, tokenizatsiya va semantik tahlil bajariladi.</w:t>
      </w:r>
    </w:p>
    <w:p w14:paraId="5BC71ED6" w14:textId="77777777" w:rsidR="00546478" w:rsidRPr="00546478" w:rsidRDefault="00546478" w:rsidP="00546478">
      <w:pPr>
        <w:spacing w:after="0"/>
        <w:ind w:firstLine="709"/>
        <w:jc w:val="both"/>
        <w:rPr>
          <w:lang w:val="en-US"/>
        </w:rPr>
      </w:pPr>
      <w:r w:rsidRPr="00546478">
        <w:rPr>
          <w:lang w:val="en-US"/>
        </w:rPr>
        <w:t>Classifier (Intent): foydalanuvchi niyati/buyrug‘i sinflarga ajratiladi.</w:t>
      </w:r>
    </w:p>
    <w:p w14:paraId="18D5C72A" w14:textId="77777777" w:rsidR="00546478" w:rsidRPr="00546478" w:rsidRDefault="00546478" w:rsidP="00546478">
      <w:pPr>
        <w:spacing w:after="0"/>
        <w:ind w:firstLine="709"/>
        <w:jc w:val="both"/>
        <w:rPr>
          <w:lang w:val="en-US"/>
        </w:rPr>
      </w:pPr>
      <w:r w:rsidRPr="00546478">
        <w:rPr>
          <w:lang w:val="en-US"/>
        </w:rPr>
        <w:t>Response/TTS: mos javob ishlab chiqilib, kerak bo‘lsa ovozga aylantiriladi.</w:t>
      </w:r>
    </w:p>
    <w:p w14:paraId="68CB9601" w14:textId="115EF944" w:rsidR="00843AC8" w:rsidRDefault="00546478" w:rsidP="00546478">
      <w:pPr>
        <w:spacing w:after="0"/>
        <w:ind w:firstLine="709"/>
        <w:jc w:val="both"/>
        <w:rPr>
          <w:lang w:val="en-US"/>
        </w:rPr>
      </w:pPr>
      <w:r w:rsidRPr="00546478">
        <w:rPr>
          <w:lang w:val="en-US"/>
        </w:rPr>
        <w:t>Baholash metrikalari: yakuniy sifat Accuracy, Precision, Recall, F1 bilan o‘lchanadi.</w:t>
      </w:r>
    </w:p>
    <w:p w14:paraId="605AA507" w14:textId="6955016C" w:rsidR="002318CA" w:rsidRPr="002318CA" w:rsidRDefault="002318CA" w:rsidP="002318CA">
      <w:pPr>
        <w:pStyle w:val="a7"/>
        <w:numPr>
          <w:ilvl w:val="0"/>
          <w:numId w:val="1"/>
        </w:numPr>
        <w:spacing w:after="0"/>
        <w:jc w:val="both"/>
        <w:rPr>
          <w:b/>
          <w:bCs/>
          <w:lang w:val="en-US"/>
        </w:rPr>
      </w:pPr>
      <w:r w:rsidRPr="002318CA">
        <w:rPr>
          <w:b/>
          <w:bCs/>
          <w:lang w:val="en-US"/>
        </w:rPr>
        <w:t>Natijalar</w:t>
      </w:r>
    </w:p>
    <w:p w14:paraId="1079F9A1" w14:textId="77777777" w:rsidR="002318CA" w:rsidRPr="002318CA" w:rsidRDefault="002318CA" w:rsidP="002318CA">
      <w:pPr>
        <w:spacing w:after="0"/>
        <w:ind w:firstLine="709"/>
        <w:jc w:val="both"/>
        <w:rPr>
          <w:lang w:val="en-US"/>
        </w:rPr>
      </w:pPr>
      <w:r w:rsidRPr="002318CA">
        <w:rPr>
          <w:lang w:val="en-US"/>
        </w:rPr>
        <w:t>Taklif etilgan ovozli interfeysga ega ko‘maklashuvchi sun’iy intellekt modeli sinov ma’lumotlari asosida tajribaviy tekshiruvdan o‘tkazildi. Tajriba jarayonida turli xil kundalik buyruqlar (axborot so‘rash, qurilma boshqarish, vaqt va ob-havo ma’lumotlari, eslatma yaratish va boshqalar) kiritilib, tizimning javob berish aniqligi va tezligi baholandi.</w:t>
      </w:r>
    </w:p>
    <w:p w14:paraId="326A412C" w14:textId="77777777" w:rsidR="002318CA" w:rsidRPr="002318CA" w:rsidRDefault="002318CA" w:rsidP="002318CA">
      <w:pPr>
        <w:spacing w:after="0"/>
        <w:ind w:firstLine="709"/>
        <w:jc w:val="both"/>
      </w:pPr>
      <w:r w:rsidRPr="002318CA">
        <w:rPr>
          <w:lang w:val="en-US"/>
        </w:rPr>
        <w:t xml:space="preserve">Sinovlar 500 ta turli buyruq namunasi asosida o‘tkazildi. Ma’lumotlar 80% o‘qitish va 20% test to‘plamiga ajratildi. </w:t>
      </w:r>
      <w:r w:rsidRPr="002318CA">
        <w:t>Modelning ishlash samaradorligi quyidagi ko‘rsatkichlar orqali baholandi:</w:t>
      </w:r>
    </w:p>
    <w:p w14:paraId="31530ADA" w14:textId="77777777" w:rsidR="002318CA" w:rsidRPr="002318CA" w:rsidRDefault="002318CA" w:rsidP="002318CA">
      <w:pPr>
        <w:pStyle w:val="a7"/>
        <w:numPr>
          <w:ilvl w:val="0"/>
          <w:numId w:val="10"/>
        </w:numPr>
        <w:spacing w:after="0"/>
        <w:jc w:val="both"/>
      </w:pPr>
      <w:r w:rsidRPr="002318CA">
        <w:t>Accuracy (Aniqlik)</w:t>
      </w:r>
    </w:p>
    <w:p w14:paraId="59D42D2D" w14:textId="77777777" w:rsidR="002318CA" w:rsidRPr="002318CA" w:rsidRDefault="002318CA" w:rsidP="002318CA">
      <w:pPr>
        <w:pStyle w:val="a7"/>
        <w:numPr>
          <w:ilvl w:val="0"/>
          <w:numId w:val="10"/>
        </w:numPr>
        <w:spacing w:after="0"/>
        <w:jc w:val="both"/>
        <w:rPr>
          <w:lang w:val="en-US"/>
        </w:rPr>
      </w:pPr>
      <w:r w:rsidRPr="002318CA">
        <w:rPr>
          <w:lang w:val="en-US"/>
        </w:rPr>
        <w:t>Precision (Aniq tanlash ko‘rsatkichi)</w:t>
      </w:r>
    </w:p>
    <w:p w14:paraId="3BD60B56" w14:textId="77777777" w:rsidR="002318CA" w:rsidRPr="002318CA" w:rsidRDefault="002318CA" w:rsidP="002318CA">
      <w:pPr>
        <w:pStyle w:val="a7"/>
        <w:numPr>
          <w:ilvl w:val="0"/>
          <w:numId w:val="10"/>
        </w:numPr>
        <w:spacing w:after="0"/>
        <w:jc w:val="both"/>
        <w:rPr>
          <w:lang w:val="en-US"/>
        </w:rPr>
      </w:pPr>
      <w:r w:rsidRPr="002318CA">
        <w:rPr>
          <w:lang w:val="en-US"/>
        </w:rPr>
        <w:t>Recall (To‘liq qamrov ko‘rsatkichi)</w:t>
      </w:r>
    </w:p>
    <w:p w14:paraId="1D7DC2FA" w14:textId="77777777" w:rsidR="002318CA" w:rsidRPr="002318CA" w:rsidRDefault="002318CA" w:rsidP="002318CA">
      <w:pPr>
        <w:pStyle w:val="a7"/>
        <w:numPr>
          <w:ilvl w:val="0"/>
          <w:numId w:val="10"/>
        </w:numPr>
        <w:spacing w:after="0"/>
        <w:jc w:val="both"/>
        <w:rPr>
          <w:lang w:val="en-US"/>
        </w:rPr>
      </w:pPr>
      <w:r w:rsidRPr="002318CA">
        <w:rPr>
          <w:lang w:val="en-US"/>
        </w:rPr>
        <w:t>F1-score (Muvozanatlashgan ko‘rsatkich)</w:t>
      </w:r>
    </w:p>
    <w:p w14:paraId="7CADB766" w14:textId="77777777" w:rsidR="002318CA" w:rsidRPr="002318CA" w:rsidRDefault="002318CA" w:rsidP="002318CA">
      <w:pPr>
        <w:spacing w:after="0"/>
        <w:ind w:firstLine="709"/>
        <w:jc w:val="both"/>
        <w:rPr>
          <w:lang w:val="en-US"/>
        </w:rPr>
      </w:pPr>
      <w:r w:rsidRPr="002318CA">
        <w:rPr>
          <w:lang w:val="en-US"/>
        </w:rPr>
        <w:t>Aniqlik quyidagi formula asosida hisoblandi:</w:t>
      </w:r>
    </w:p>
    <w:p w14:paraId="7A0E126B" w14:textId="6DBD3BFD" w:rsidR="002318CA" w:rsidRPr="002318CA" w:rsidRDefault="002318CA" w:rsidP="002318CA">
      <w:pPr>
        <w:spacing w:after="0"/>
        <w:ind w:firstLine="709"/>
        <w:jc w:val="both"/>
        <w:rPr>
          <w:lang w:val="en-US"/>
        </w:rPr>
      </w:pPr>
      <m:oMathPara>
        <m:oMath>
          <m:r>
            <w:rPr>
              <w:rFonts w:ascii="Cambria Math" w:hAnsi="Cambria Math"/>
            </w:rPr>
            <m:t>Accuracy</m:t>
          </m:r>
          <m:r>
            <w:rPr>
              <w:rFonts w:ascii="Cambria Math" w:hAnsi="Cambria Math"/>
              <w:lang w:val="en-US"/>
            </w:rPr>
            <m:t>=</m:t>
          </m:r>
          <m:f>
            <m:fPr>
              <m:ctrlPr>
                <w:rPr>
                  <w:rFonts w:ascii="Cambria Math" w:hAnsi="Cambria Math"/>
                </w:rPr>
              </m:ctrlPr>
            </m:fPr>
            <m:num>
              <m:r>
                <w:rPr>
                  <w:rFonts w:ascii="Cambria Math" w:hAnsi="Cambria Math"/>
                </w:rPr>
                <m:t>TP</m:t>
              </m:r>
              <m:r>
                <w:rPr>
                  <w:rFonts w:ascii="Cambria Math" w:hAnsi="Cambria Math"/>
                  <w:lang w:val="en-US"/>
                </w:rPr>
                <m:t>+</m:t>
              </m:r>
              <m:r>
                <w:rPr>
                  <w:rFonts w:ascii="Cambria Math" w:hAnsi="Cambria Math"/>
                </w:rPr>
                <m:t>TN</m:t>
              </m:r>
            </m:num>
            <m:den>
              <m:r>
                <w:rPr>
                  <w:rFonts w:ascii="Cambria Math" w:hAnsi="Cambria Math"/>
                </w:rPr>
                <m:t>TP</m:t>
              </m:r>
              <m:r>
                <w:rPr>
                  <w:rFonts w:ascii="Cambria Math" w:hAnsi="Cambria Math"/>
                  <w:lang w:val="en-US"/>
                </w:rPr>
                <m:t>+</m:t>
              </m:r>
              <m:r>
                <w:rPr>
                  <w:rFonts w:ascii="Cambria Math" w:hAnsi="Cambria Math"/>
                </w:rPr>
                <m:t>TN</m:t>
              </m:r>
              <m:r>
                <w:rPr>
                  <w:rFonts w:ascii="Cambria Math" w:hAnsi="Cambria Math"/>
                  <w:lang w:val="en-US"/>
                </w:rPr>
                <m:t>+</m:t>
              </m:r>
              <m:r>
                <w:rPr>
                  <w:rFonts w:ascii="Cambria Math" w:hAnsi="Cambria Math"/>
                </w:rPr>
                <m:t>FP</m:t>
              </m:r>
              <m:r>
                <w:rPr>
                  <w:rFonts w:ascii="Cambria Math" w:hAnsi="Cambria Math"/>
                  <w:lang w:val="en-US"/>
                </w:rPr>
                <m:t>+</m:t>
              </m:r>
              <m:r>
                <w:rPr>
                  <w:rFonts w:ascii="Cambria Math" w:hAnsi="Cambria Math"/>
                </w:rPr>
                <m:t>FN</m:t>
              </m:r>
            </m:den>
          </m:f>
          <m:r>
            <m:rPr>
              <m:sty m:val="p"/>
            </m:rPr>
            <w:rPr>
              <w:lang w:val="en-US"/>
            </w:rPr>
            <w:br/>
          </m:r>
        </m:oMath>
      </m:oMathPara>
      <w:r w:rsidRPr="002318CA">
        <w:rPr>
          <w:lang w:val="en-US"/>
        </w:rPr>
        <w:t>bu yerda:</w:t>
      </w:r>
      <w:r>
        <w:rPr>
          <w:lang w:val="en-US"/>
        </w:rPr>
        <w:t xml:space="preserve"> </w:t>
      </w:r>
      <w:r w:rsidRPr="002318CA">
        <w:rPr>
          <w:lang w:val="en-US"/>
        </w:rPr>
        <w:t>TP — to‘g‘ri ijobiy,</w:t>
      </w:r>
      <w:r>
        <w:rPr>
          <w:lang w:val="en-US"/>
        </w:rPr>
        <w:t xml:space="preserve"> </w:t>
      </w:r>
      <w:r w:rsidRPr="002318CA">
        <w:rPr>
          <w:lang w:val="en-US"/>
        </w:rPr>
        <w:t>TN — to‘g‘ri salbiy,</w:t>
      </w:r>
      <w:r>
        <w:rPr>
          <w:lang w:val="en-US"/>
        </w:rPr>
        <w:t xml:space="preserve"> </w:t>
      </w:r>
      <w:r w:rsidRPr="002318CA">
        <w:rPr>
          <w:lang w:val="en-US"/>
        </w:rPr>
        <w:t>FP — noto‘g‘ri ijobiy,</w:t>
      </w:r>
      <w:r>
        <w:rPr>
          <w:lang w:val="en-US"/>
        </w:rPr>
        <w:t xml:space="preserve"> </w:t>
      </w:r>
      <w:r w:rsidRPr="002318CA">
        <w:rPr>
          <w:lang w:val="en-US"/>
        </w:rPr>
        <w:t>FN — noto‘g‘ri salbiy.</w:t>
      </w:r>
    </w:p>
    <w:p w14:paraId="08E59DF1" w14:textId="77777777" w:rsidR="002318CA" w:rsidRPr="00222863" w:rsidRDefault="002318CA" w:rsidP="002318CA">
      <w:pPr>
        <w:spacing w:after="0"/>
        <w:ind w:firstLine="709"/>
        <w:jc w:val="both"/>
        <w:rPr>
          <w:lang w:val="en-US"/>
        </w:rPr>
      </w:pPr>
      <w:r w:rsidRPr="00222863">
        <w:rPr>
          <w:lang w:val="en-US"/>
        </w:rPr>
        <w:t>Tajriba natijalari 1-jadvalda keltirilgan.</w:t>
      </w:r>
    </w:p>
    <w:p w14:paraId="5FB907F0" w14:textId="2A469639" w:rsidR="002318CA" w:rsidRPr="00222863" w:rsidRDefault="002318CA" w:rsidP="002318CA">
      <w:pPr>
        <w:spacing w:after="0"/>
        <w:ind w:firstLine="709"/>
        <w:jc w:val="right"/>
        <w:rPr>
          <w:b/>
          <w:bCs/>
          <w:i/>
          <w:iCs/>
          <w:lang w:val="en-US"/>
        </w:rPr>
      </w:pPr>
      <w:r w:rsidRPr="00222863">
        <w:rPr>
          <w:b/>
          <w:bCs/>
          <w:i/>
          <w:iCs/>
          <w:lang w:val="en-US"/>
        </w:rPr>
        <w:t xml:space="preserve">1-jadval. </w:t>
      </w:r>
    </w:p>
    <w:tbl>
      <w:tblPr>
        <w:tblStyle w:val="ac"/>
        <w:tblW w:w="9351" w:type="dxa"/>
        <w:tblLook w:val="04A0" w:firstRow="1" w:lastRow="0" w:firstColumn="1" w:lastColumn="0" w:noHBand="0" w:noVBand="1"/>
      </w:tblPr>
      <w:tblGrid>
        <w:gridCol w:w="532"/>
        <w:gridCol w:w="4283"/>
        <w:gridCol w:w="4536"/>
      </w:tblGrid>
      <w:tr w:rsidR="002318CA" w:rsidRPr="002318CA" w14:paraId="5BF64BE7" w14:textId="77777777" w:rsidTr="002318CA">
        <w:tc>
          <w:tcPr>
            <w:tcW w:w="0" w:type="auto"/>
            <w:vAlign w:val="center"/>
            <w:hideMark/>
          </w:tcPr>
          <w:p w14:paraId="58726085" w14:textId="77777777" w:rsidR="002318CA" w:rsidRPr="002318CA" w:rsidRDefault="002318CA" w:rsidP="002318CA">
            <w:pPr>
              <w:ind w:firstLine="34"/>
              <w:jc w:val="center"/>
              <w:rPr>
                <w:b/>
                <w:bCs/>
              </w:rPr>
            </w:pPr>
            <w:r w:rsidRPr="002318CA">
              <w:rPr>
                <w:b/>
                <w:bCs/>
              </w:rPr>
              <w:t>№</w:t>
            </w:r>
          </w:p>
        </w:tc>
        <w:tc>
          <w:tcPr>
            <w:tcW w:w="4283" w:type="dxa"/>
            <w:vAlign w:val="center"/>
            <w:hideMark/>
          </w:tcPr>
          <w:p w14:paraId="36EDC275" w14:textId="77777777" w:rsidR="002318CA" w:rsidRPr="002318CA" w:rsidRDefault="002318CA" w:rsidP="002318CA">
            <w:pPr>
              <w:ind w:firstLine="34"/>
              <w:jc w:val="center"/>
              <w:rPr>
                <w:b/>
                <w:bCs/>
              </w:rPr>
            </w:pPr>
            <w:r w:rsidRPr="002318CA">
              <w:rPr>
                <w:b/>
                <w:bCs/>
              </w:rPr>
              <w:t>Ko‘rsatkich</w:t>
            </w:r>
          </w:p>
        </w:tc>
        <w:tc>
          <w:tcPr>
            <w:tcW w:w="4536" w:type="dxa"/>
            <w:vAlign w:val="center"/>
            <w:hideMark/>
          </w:tcPr>
          <w:p w14:paraId="5A49CACF" w14:textId="77777777" w:rsidR="002318CA" w:rsidRPr="002318CA" w:rsidRDefault="002318CA" w:rsidP="002318CA">
            <w:pPr>
              <w:ind w:firstLine="34"/>
              <w:jc w:val="center"/>
              <w:rPr>
                <w:b/>
                <w:bCs/>
              </w:rPr>
            </w:pPr>
            <w:r w:rsidRPr="002318CA">
              <w:rPr>
                <w:b/>
                <w:bCs/>
              </w:rPr>
              <w:t>Qiymat (%)</w:t>
            </w:r>
          </w:p>
        </w:tc>
      </w:tr>
      <w:tr w:rsidR="002318CA" w:rsidRPr="002318CA" w14:paraId="1FE46A5E" w14:textId="77777777" w:rsidTr="002318CA">
        <w:tc>
          <w:tcPr>
            <w:tcW w:w="0" w:type="auto"/>
            <w:vAlign w:val="center"/>
            <w:hideMark/>
          </w:tcPr>
          <w:p w14:paraId="12CABB8E" w14:textId="77777777" w:rsidR="002318CA" w:rsidRPr="002318CA" w:rsidRDefault="002318CA" w:rsidP="002318CA">
            <w:pPr>
              <w:ind w:firstLine="34"/>
              <w:jc w:val="center"/>
            </w:pPr>
            <w:r w:rsidRPr="002318CA">
              <w:t>1</w:t>
            </w:r>
          </w:p>
        </w:tc>
        <w:tc>
          <w:tcPr>
            <w:tcW w:w="4283" w:type="dxa"/>
            <w:vAlign w:val="center"/>
            <w:hideMark/>
          </w:tcPr>
          <w:p w14:paraId="0689F9E0" w14:textId="77777777" w:rsidR="002318CA" w:rsidRPr="002318CA" w:rsidRDefault="002318CA" w:rsidP="002318CA">
            <w:pPr>
              <w:ind w:firstLine="34"/>
              <w:jc w:val="center"/>
            </w:pPr>
            <w:r w:rsidRPr="002318CA">
              <w:t>Accuracy</w:t>
            </w:r>
          </w:p>
        </w:tc>
        <w:tc>
          <w:tcPr>
            <w:tcW w:w="4536" w:type="dxa"/>
            <w:vAlign w:val="center"/>
            <w:hideMark/>
          </w:tcPr>
          <w:p w14:paraId="7643BE32" w14:textId="77777777" w:rsidR="002318CA" w:rsidRPr="002318CA" w:rsidRDefault="002318CA" w:rsidP="002318CA">
            <w:pPr>
              <w:ind w:firstLine="34"/>
              <w:jc w:val="center"/>
            </w:pPr>
            <w:r w:rsidRPr="002318CA">
              <w:t>94.6</w:t>
            </w:r>
          </w:p>
        </w:tc>
      </w:tr>
      <w:tr w:rsidR="002318CA" w:rsidRPr="002318CA" w14:paraId="29E24466" w14:textId="77777777" w:rsidTr="002318CA">
        <w:tc>
          <w:tcPr>
            <w:tcW w:w="0" w:type="auto"/>
            <w:vAlign w:val="center"/>
            <w:hideMark/>
          </w:tcPr>
          <w:p w14:paraId="18D168B3" w14:textId="77777777" w:rsidR="002318CA" w:rsidRPr="002318CA" w:rsidRDefault="002318CA" w:rsidP="002318CA">
            <w:pPr>
              <w:ind w:firstLine="34"/>
              <w:jc w:val="center"/>
            </w:pPr>
            <w:r w:rsidRPr="002318CA">
              <w:t>2</w:t>
            </w:r>
          </w:p>
        </w:tc>
        <w:tc>
          <w:tcPr>
            <w:tcW w:w="4283" w:type="dxa"/>
            <w:vAlign w:val="center"/>
            <w:hideMark/>
          </w:tcPr>
          <w:p w14:paraId="34AA589F" w14:textId="77777777" w:rsidR="002318CA" w:rsidRPr="002318CA" w:rsidRDefault="002318CA" w:rsidP="002318CA">
            <w:pPr>
              <w:ind w:firstLine="34"/>
              <w:jc w:val="center"/>
            </w:pPr>
            <w:r w:rsidRPr="002318CA">
              <w:t>Precision</w:t>
            </w:r>
          </w:p>
        </w:tc>
        <w:tc>
          <w:tcPr>
            <w:tcW w:w="4536" w:type="dxa"/>
            <w:vAlign w:val="center"/>
            <w:hideMark/>
          </w:tcPr>
          <w:p w14:paraId="06168B14" w14:textId="77777777" w:rsidR="002318CA" w:rsidRPr="002318CA" w:rsidRDefault="002318CA" w:rsidP="002318CA">
            <w:pPr>
              <w:ind w:firstLine="34"/>
              <w:jc w:val="center"/>
            </w:pPr>
            <w:r w:rsidRPr="002318CA">
              <w:t>93.8</w:t>
            </w:r>
          </w:p>
        </w:tc>
      </w:tr>
      <w:tr w:rsidR="002318CA" w:rsidRPr="002318CA" w14:paraId="2D33D7B2" w14:textId="77777777" w:rsidTr="002318CA">
        <w:tc>
          <w:tcPr>
            <w:tcW w:w="0" w:type="auto"/>
            <w:vAlign w:val="center"/>
            <w:hideMark/>
          </w:tcPr>
          <w:p w14:paraId="6866D77E" w14:textId="77777777" w:rsidR="002318CA" w:rsidRPr="002318CA" w:rsidRDefault="002318CA" w:rsidP="002318CA">
            <w:pPr>
              <w:ind w:firstLine="34"/>
              <w:jc w:val="center"/>
            </w:pPr>
            <w:r w:rsidRPr="002318CA">
              <w:t>3</w:t>
            </w:r>
          </w:p>
        </w:tc>
        <w:tc>
          <w:tcPr>
            <w:tcW w:w="4283" w:type="dxa"/>
            <w:vAlign w:val="center"/>
            <w:hideMark/>
          </w:tcPr>
          <w:p w14:paraId="4C65DFD4" w14:textId="77777777" w:rsidR="002318CA" w:rsidRPr="002318CA" w:rsidRDefault="002318CA" w:rsidP="002318CA">
            <w:pPr>
              <w:ind w:firstLine="34"/>
              <w:jc w:val="center"/>
            </w:pPr>
            <w:r w:rsidRPr="002318CA">
              <w:t>Recall</w:t>
            </w:r>
          </w:p>
        </w:tc>
        <w:tc>
          <w:tcPr>
            <w:tcW w:w="4536" w:type="dxa"/>
            <w:vAlign w:val="center"/>
            <w:hideMark/>
          </w:tcPr>
          <w:p w14:paraId="7B48A6CC" w14:textId="77777777" w:rsidR="002318CA" w:rsidRPr="002318CA" w:rsidRDefault="002318CA" w:rsidP="002318CA">
            <w:pPr>
              <w:ind w:firstLine="34"/>
              <w:jc w:val="center"/>
            </w:pPr>
            <w:r w:rsidRPr="002318CA">
              <w:t>92.9</w:t>
            </w:r>
          </w:p>
        </w:tc>
      </w:tr>
      <w:tr w:rsidR="002318CA" w:rsidRPr="002318CA" w14:paraId="1EADE095" w14:textId="77777777" w:rsidTr="002318CA">
        <w:tc>
          <w:tcPr>
            <w:tcW w:w="0" w:type="auto"/>
            <w:vAlign w:val="center"/>
            <w:hideMark/>
          </w:tcPr>
          <w:p w14:paraId="38E69D9C" w14:textId="77777777" w:rsidR="002318CA" w:rsidRPr="002318CA" w:rsidRDefault="002318CA" w:rsidP="002318CA">
            <w:pPr>
              <w:ind w:firstLine="34"/>
              <w:jc w:val="center"/>
            </w:pPr>
            <w:r w:rsidRPr="002318CA">
              <w:t>4</w:t>
            </w:r>
          </w:p>
        </w:tc>
        <w:tc>
          <w:tcPr>
            <w:tcW w:w="4283" w:type="dxa"/>
            <w:vAlign w:val="center"/>
            <w:hideMark/>
          </w:tcPr>
          <w:p w14:paraId="02392A44" w14:textId="77777777" w:rsidR="002318CA" w:rsidRPr="002318CA" w:rsidRDefault="002318CA" w:rsidP="002318CA">
            <w:pPr>
              <w:ind w:firstLine="34"/>
              <w:jc w:val="center"/>
            </w:pPr>
            <w:r w:rsidRPr="002318CA">
              <w:t>F1-score</w:t>
            </w:r>
          </w:p>
        </w:tc>
        <w:tc>
          <w:tcPr>
            <w:tcW w:w="4536" w:type="dxa"/>
            <w:vAlign w:val="center"/>
            <w:hideMark/>
          </w:tcPr>
          <w:p w14:paraId="661715D8" w14:textId="77777777" w:rsidR="002318CA" w:rsidRPr="002318CA" w:rsidRDefault="002318CA" w:rsidP="002318CA">
            <w:pPr>
              <w:ind w:firstLine="34"/>
              <w:jc w:val="center"/>
            </w:pPr>
            <w:r w:rsidRPr="002318CA">
              <w:t>93.3</w:t>
            </w:r>
          </w:p>
        </w:tc>
      </w:tr>
      <w:tr w:rsidR="002318CA" w:rsidRPr="002318CA" w14:paraId="4F874A3C" w14:textId="77777777" w:rsidTr="002318CA">
        <w:tc>
          <w:tcPr>
            <w:tcW w:w="0" w:type="auto"/>
            <w:vAlign w:val="center"/>
            <w:hideMark/>
          </w:tcPr>
          <w:p w14:paraId="0F8D67D5" w14:textId="77777777" w:rsidR="002318CA" w:rsidRPr="002318CA" w:rsidRDefault="002318CA" w:rsidP="002318CA">
            <w:pPr>
              <w:ind w:firstLine="34"/>
              <w:jc w:val="center"/>
            </w:pPr>
            <w:r w:rsidRPr="002318CA">
              <w:t>5</w:t>
            </w:r>
          </w:p>
        </w:tc>
        <w:tc>
          <w:tcPr>
            <w:tcW w:w="4283" w:type="dxa"/>
            <w:vAlign w:val="center"/>
            <w:hideMark/>
          </w:tcPr>
          <w:p w14:paraId="3ED51698" w14:textId="77777777" w:rsidR="002318CA" w:rsidRPr="002318CA" w:rsidRDefault="002318CA" w:rsidP="002318CA">
            <w:pPr>
              <w:ind w:firstLine="34"/>
              <w:jc w:val="center"/>
              <w:rPr>
                <w:lang w:val="en-US"/>
              </w:rPr>
            </w:pPr>
            <w:r w:rsidRPr="002318CA">
              <w:rPr>
                <w:lang w:val="en-US"/>
              </w:rPr>
              <w:t>O‘rtacha javob vaqti (ms)</w:t>
            </w:r>
          </w:p>
        </w:tc>
        <w:tc>
          <w:tcPr>
            <w:tcW w:w="4536" w:type="dxa"/>
            <w:vAlign w:val="center"/>
            <w:hideMark/>
          </w:tcPr>
          <w:p w14:paraId="0FD09240" w14:textId="77777777" w:rsidR="002318CA" w:rsidRPr="002318CA" w:rsidRDefault="002318CA" w:rsidP="002318CA">
            <w:pPr>
              <w:ind w:firstLine="34"/>
              <w:jc w:val="center"/>
            </w:pPr>
            <w:r w:rsidRPr="002318CA">
              <w:t>480 ms</w:t>
            </w:r>
          </w:p>
        </w:tc>
      </w:tr>
    </w:tbl>
    <w:p w14:paraId="3AE77C38" w14:textId="77777777" w:rsidR="002318CA" w:rsidRPr="002318CA" w:rsidRDefault="002318CA" w:rsidP="002318CA">
      <w:pPr>
        <w:spacing w:after="0"/>
        <w:ind w:firstLine="709"/>
        <w:jc w:val="both"/>
        <w:rPr>
          <w:lang w:val="en-US"/>
        </w:rPr>
      </w:pPr>
      <w:r w:rsidRPr="002318CA">
        <w:rPr>
          <w:lang w:val="en-US"/>
        </w:rPr>
        <w:lastRenderedPageBreak/>
        <w:t>Natijalar shuni ko‘rsatdiki, model foydalanuvchi buyruqlarini yuqori aniqlik bilan tasniflay oldi. Ayniqsa, qisqa va aniq buyruqlarda aniqlik darajasi yuqori bo‘ldi. Murakkab sintaktik tuzilishga ega gaplarda esa ayrim semantik noaniqliklar kuzatildi, biroq umumiy samaradorlik yuqori darajada saqlandi.</w:t>
      </w:r>
    </w:p>
    <w:p w14:paraId="5D9556D8" w14:textId="77777777" w:rsidR="002318CA" w:rsidRPr="002318CA" w:rsidRDefault="002318CA" w:rsidP="002318CA">
      <w:pPr>
        <w:spacing w:after="0"/>
        <w:ind w:firstLine="709"/>
        <w:jc w:val="both"/>
        <w:rPr>
          <w:lang w:val="en-US"/>
        </w:rPr>
      </w:pPr>
      <w:r w:rsidRPr="002318CA">
        <w:rPr>
          <w:lang w:val="en-US"/>
        </w:rPr>
        <w:t>O‘rtacha javob vaqti 480 millisekundni tashkil etib, tizim real vaqt rejimida ishlash talablariga javob berishini ko‘rsatdi. Bu ko‘rsatkich imkoniyati cheklangan shaxslar uchun tezkor va qulay foydalanish imkonini yaratadi.</w:t>
      </w:r>
    </w:p>
    <w:p w14:paraId="453188E4" w14:textId="77777777" w:rsidR="002318CA" w:rsidRPr="002318CA" w:rsidRDefault="002318CA" w:rsidP="002318CA">
      <w:pPr>
        <w:spacing w:after="0"/>
        <w:ind w:firstLine="709"/>
        <w:jc w:val="both"/>
        <w:rPr>
          <w:lang w:val="en-US"/>
        </w:rPr>
      </w:pPr>
      <w:r w:rsidRPr="002318CA">
        <w:rPr>
          <w:lang w:val="en-US"/>
        </w:rPr>
        <w:t>Umuman olganda, taklif etilgan model inklyuziv texnologiyalar sohasida amaliy qo‘llash uchun yetarli darajada barqaror va samarali ekanligi aniqlandi.</w:t>
      </w:r>
    </w:p>
    <w:p w14:paraId="4A378EE8" w14:textId="35D6A6FD" w:rsidR="00F2452E" w:rsidRPr="00F2452E" w:rsidRDefault="00F2452E" w:rsidP="00F2452E">
      <w:pPr>
        <w:pStyle w:val="a7"/>
        <w:numPr>
          <w:ilvl w:val="0"/>
          <w:numId w:val="1"/>
        </w:numPr>
        <w:spacing w:after="0"/>
        <w:jc w:val="both"/>
        <w:rPr>
          <w:b/>
          <w:bCs/>
          <w:lang w:val="en-US"/>
        </w:rPr>
      </w:pPr>
      <w:r w:rsidRPr="00F2452E">
        <w:rPr>
          <w:b/>
          <w:bCs/>
          <w:lang w:val="en-US"/>
        </w:rPr>
        <w:t>Xulosa</w:t>
      </w:r>
    </w:p>
    <w:p w14:paraId="5072388A" w14:textId="77777777" w:rsidR="00F2452E" w:rsidRPr="00F2452E" w:rsidRDefault="00F2452E" w:rsidP="00F2452E">
      <w:pPr>
        <w:spacing w:after="0"/>
        <w:ind w:firstLine="709"/>
        <w:jc w:val="both"/>
        <w:rPr>
          <w:lang w:val="en-US"/>
        </w:rPr>
      </w:pPr>
      <w:r w:rsidRPr="00F2452E">
        <w:rPr>
          <w:lang w:val="en-US"/>
        </w:rPr>
        <w:t>Mazkur tadqiqot doirasida imkoniyati cheklangan shaxslar uchun mo‘ljallangan, ovozli interfeys asosida ishlovchi ko‘maklashuvchi sun’iy intellekt modeli ishlab chiqildi va uning funksional samaradorligi tajriba asosida baholandi. Taklif etilgan model nutqni aniqlash, matnga aylantirish, semantik tahlil qilish va buyruqlarni tasniflash bosqichlarini o‘z ichiga olgan modulli arxitektura asosida qurildi.</w:t>
      </w:r>
    </w:p>
    <w:p w14:paraId="48EFF34E" w14:textId="77777777" w:rsidR="00F2452E" w:rsidRPr="00F2452E" w:rsidRDefault="00F2452E" w:rsidP="00F2452E">
      <w:pPr>
        <w:spacing w:after="0"/>
        <w:ind w:firstLine="709"/>
        <w:jc w:val="both"/>
        <w:rPr>
          <w:lang w:val="en-US"/>
        </w:rPr>
      </w:pPr>
      <w:r w:rsidRPr="00F2452E">
        <w:rPr>
          <w:lang w:val="en-US"/>
        </w:rPr>
        <w:t>Tajriba natijalari modelning foydalanuvchi buyruqlarini yuqori aniqlik bilan qayta ishlashini hamda real vaqtga yaqin tezlikda javob qaytarishini ko‘rsatdi. Aniqlik, aniqlik darajasi va F1 ko‘rsatkichlarining yuqori qiymatlari tizimning barqaror ishlashini tasdiqladi. O‘rtacha javob vaqti esa amaliy qo‘llash uchun yetarli darajada tezkor ekanligini namoyish etdi.</w:t>
      </w:r>
    </w:p>
    <w:p w14:paraId="3855C3C3" w14:textId="77777777" w:rsidR="00F2452E" w:rsidRPr="00F2452E" w:rsidRDefault="00F2452E" w:rsidP="00F2452E">
      <w:pPr>
        <w:spacing w:after="0"/>
        <w:ind w:firstLine="709"/>
        <w:jc w:val="both"/>
        <w:rPr>
          <w:lang w:val="en-US"/>
        </w:rPr>
      </w:pPr>
      <w:r w:rsidRPr="00F2452E">
        <w:rPr>
          <w:lang w:val="en-US"/>
        </w:rPr>
        <w:t>Taklif etilgan yondashuv inklyuziv raqamli muhitni rivojlantirishga xizmat qilishi, imkoniyati cheklangan shaxslarning axborot-kommunikatsiya texnologiyalaridan mustaqil va qulay foydalanish imkoniyatlarini kengaytirishi mumkin. Kelgusida tizimni mahalliy til muhiti va turli nutq xususiyatlariga moslashtirish orqali uning aniqligini yanada oshirish istiqbollari mavjud.</w:t>
      </w:r>
    </w:p>
    <w:p w14:paraId="33472FEC" w14:textId="25ABDC64" w:rsidR="0086317A" w:rsidRPr="0086317A" w:rsidRDefault="0086317A" w:rsidP="0086317A">
      <w:pPr>
        <w:pStyle w:val="a7"/>
        <w:numPr>
          <w:ilvl w:val="0"/>
          <w:numId w:val="1"/>
        </w:numPr>
        <w:spacing w:after="0"/>
        <w:jc w:val="both"/>
        <w:rPr>
          <w:b/>
          <w:bCs/>
        </w:rPr>
      </w:pPr>
      <w:r w:rsidRPr="0086317A">
        <w:rPr>
          <w:b/>
          <w:bCs/>
        </w:rPr>
        <w:t>Foydalanilgan adabiyotlar ro‘yxati</w:t>
      </w:r>
    </w:p>
    <w:p w14:paraId="4D064C12" w14:textId="77777777" w:rsidR="0086317A" w:rsidRPr="00222863" w:rsidRDefault="0086317A" w:rsidP="00222863">
      <w:pPr>
        <w:numPr>
          <w:ilvl w:val="0"/>
          <w:numId w:val="11"/>
        </w:numPr>
        <w:tabs>
          <w:tab w:val="clear" w:pos="720"/>
        </w:tabs>
        <w:spacing w:after="0"/>
        <w:ind w:left="284" w:hanging="284"/>
        <w:jc w:val="both"/>
        <w:rPr>
          <w:sz w:val="24"/>
          <w:szCs w:val="20"/>
        </w:rPr>
      </w:pPr>
      <w:r w:rsidRPr="00222863">
        <w:rPr>
          <w:sz w:val="24"/>
          <w:szCs w:val="20"/>
          <w:lang w:val="en-US"/>
        </w:rPr>
        <w:t xml:space="preserve">Jurafsky, D., &amp; Martin, J. H. (2023). </w:t>
      </w:r>
      <w:r w:rsidRPr="00222863">
        <w:rPr>
          <w:i/>
          <w:iCs/>
          <w:sz w:val="24"/>
          <w:szCs w:val="20"/>
          <w:lang w:val="en-US"/>
        </w:rPr>
        <w:t>Speech and Language Processing</w:t>
      </w:r>
      <w:r w:rsidRPr="00222863">
        <w:rPr>
          <w:sz w:val="24"/>
          <w:szCs w:val="20"/>
          <w:lang w:val="en-US"/>
        </w:rPr>
        <w:t xml:space="preserve"> (3rd ed. draft). </w:t>
      </w:r>
      <w:r w:rsidRPr="00222863">
        <w:rPr>
          <w:sz w:val="24"/>
          <w:szCs w:val="20"/>
        </w:rPr>
        <w:t>Pearson.</w:t>
      </w:r>
    </w:p>
    <w:p w14:paraId="05A1387E" w14:textId="77777777" w:rsidR="0086317A" w:rsidRPr="00222863" w:rsidRDefault="0086317A" w:rsidP="00222863">
      <w:pPr>
        <w:numPr>
          <w:ilvl w:val="0"/>
          <w:numId w:val="11"/>
        </w:numPr>
        <w:tabs>
          <w:tab w:val="clear" w:pos="720"/>
        </w:tabs>
        <w:spacing w:after="0"/>
        <w:ind w:left="284" w:hanging="284"/>
        <w:jc w:val="both"/>
        <w:rPr>
          <w:sz w:val="24"/>
          <w:szCs w:val="20"/>
          <w:lang w:val="en-US"/>
        </w:rPr>
      </w:pPr>
      <w:r w:rsidRPr="00222863">
        <w:rPr>
          <w:sz w:val="24"/>
          <w:szCs w:val="20"/>
          <w:lang w:val="en-US"/>
        </w:rPr>
        <w:t xml:space="preserve">Rabiner, L., &amp; Juang, B. H. (1993). </w:t>
      </w:r>
      <w:r w:rsidRPr="00222863">
        <w:rPr>
          <w:i/>
          <w:iCs/>
          <w:sz w:val="24"/>
          <w:szCs w:val="20"/>
          <w:lang w:val="en-US"/>
        </w:rPr>
        <w:t>Fundamentals of Speech Recognition</w:t>
      </w:r>
      <w:r w:rsidRPr="00222863">
        <w:rPr>
          <w:sz w:val="24"/>
          <w:szCs w:val="20"/>
          <w:lang w:val="en-US"/>
        </w:rPr>
        <w:t>. Prentice Hall.</w:t>
      </w:r>
    </w:p>
    <w:p w14:paraId="1500E71C" w14:textId="77777777" w:rsidR="0086317A" w:rsidRPr="00222863" w:rsidRDefault="0086317A" w:rsidP="00222863">
      <w:pPr>
        <w:numPr>
          <w:ilvl w:val="0"/>
          <w:numId w:val="11"/>
        </w:numPr>
        <w:tabs>
          <w:tab w:val="clear" w:pos="720"/>
        </w:tabs>
        <w:spacing w:after="0"/>
        <w:ind w:left="284" w:hanging="284"/>
        <w:jc w:val="both"/>
        <w:rPr>
          <w:sz w:val="24"/>
          <w:szCs w:val="20"/>
          <w:lang w:val="en-US"/>
        </w:rPr>
      </w:pPr>
      <w:r w:rsidRPr="00222863">
        <w:rPr>
          <w:sz w:val="24"/>
          <w:szCs w:val="20"/>
          <w:lang w:val="en-US"/>
        </w:rPr>
        <w:t xml:space="preserve">Graves, A., Mohamed, A., &amp; Hinton, G. (2013). Speech recognition with deep recurrent neural networks. </w:t>
      </w:r>
      <w:r w:rsidRPr="00222863">
        <w:rPr>
          <w:i/>
          <w:iCs/>
          <w:sz w:val="24"/>
          <w:szCs w:val="20"/>
          <w:lang w:val="en-US"/>
        </w:rPr>
        <w:t>IEEE International Conference on Acoustics, Speech and Signal Processing (ICASSP)</w:t>
      </w:r>
      <w:r w:rsidRPr="00222863">
        <w:rPr>
          <w:sz w:val="24"/>
          <w:szCs w:val="20"/>
          <w:lang w:val="en-US"/>
        </w:rPr>
        <w:t>, 6645–6649.</w:t>
      </w:r>
    </w:p>
    <w:p w14:paraId="5EAECC86" w14:textId="77777777" w:rsidR="0086317A" w:rsidRPr="00222863" w:rsidRDefault="0086317A" w:rsidP="00222863">
      <w:pPr>
        <w:numPr>
          <w:ilvl w:val="0"/>
          <w:numId w:val="11"/>
        </w:numPr>
        <w:tabs>
          <w:tab w:val="clear" w:pos="720"/>
        </w:tabs>
        <w:spacing w:after="0"/>
        <w:ind w:left="284" w:hanging="284"/>
        <w:jc w:val="both"/>
        <w:rPr>
          <w:sz w:val="24"/>
          <w:szCs w:val="20"/>
        </w:rPr>
      </w:pPr>
      <w:r w:rsidRPr="00222863">
        <w:rPr>
          <w:sz w:val="24"/>
          <w:szCs w:val="20"/>
          <w:lang w:val="en-US"/>
        </w:rPr>
        <w:t xml:space="preserve">Hinton, G., Deng, L., Yu, D., et al. (2012). Deep neural networks for acoustic modeling in speech recognition. </w:t>
      </w:r>
      <w:r w:rsidRPr="00222863">
        <w:rPr>
          <w:i/>
          <w:iCs/>
          <w:sz w:val="24"/>
          <w:szCs w:val="20"/>
        </w:rPr>
        <w:t>IEEE Signal Processing Magazine</w:t>
      </w:r>
      <w:r w:rsidRPr="00222863">
        <w:rPr>
          <w:sz w:val="24"/>
          <w:szCs w:val="20"/>
        </w:rPr>
        <w:t>, 29(6), 82–97.</w:t>
      </w:r>
    </w:p>
    <w:p w14:paraId="72E92916" w14:textId="77777777" w:rsidR="0086317A" w:rsidRPr="00222863" w:rsidRDefault="0086317A" w:rsidP="00222863">
      <w:pPr>
        <w:numPr>
          <w:ilvl w:val="0"/>
          <w:numId w:val="11"/>
        </w:numPr>
        <w:tabs>
          <w:tab w:val="clear" w:pos="720"/>
        </w:tabs>
        <w:spacing w:after="0"/>
        <w:ind w:left="284" w:hanging="284"/>
        <w:jc w:val="both"/>
        <w:rPr>
          <w:sz w:val="24"/>
          <w:szCs w:val="20"/>
        </w:rPr>
      </w:pPr>
      <w:r w:rsidRPr="00222863">
        <w:rPr>
          <w:sz w:val="24"/>
          <w:szCs w:val="20"/>
          <w:lang w:val="en-US"/>
        </w:rPr>
        <w:t xml:space="preserve">Vaswani, A., Shazeer, N., Parmar, N., et al. (2017). Attention is All You Need. </w:t>
      </w:r>
      <w:r w:rsidRPr="00222863">
        <w:rPr>
          <w:i/>
          <w:iCs/>
          <w:sz w:val="24"/>
          <w:szCs w:val="20"/>
        </w:rPr>
        <w:t>Advances in Neural Information Processing Systems (NeurIPS)</w:t>
      </w:r>
      <w:r w:rsidRPr="00222863">
        <w:rPr>
          <w:sz w:val="24"/>
          <w:szCs w:val="20"/>
        </w:rPr>
        <w:t>, 5998–6008.</w:t>
      </w:r>
    </w:p>
    <w:p w14:paraId="75DA2D38" w14:textId="77777777" w:rsidR="0086317A" w:rsidRPr="00222863" w:rsidRDefault="0086317A" w:rsidP="00222863">
      <w:pPr>
        <w:numPr>
          <w:ilvl w:val="0"/>
          <w:numId w:val="11"/>
        </w:numPr>
        <w:tabs>
          <w:tab w:val="clear" w:pos="720"/>
        </w:tabs>
        <w:spacing w:after="0"/>
        <w:ind w:left="284" w:hanging="284"/>
        <w:jc w:val="both"/>
        <w:rPr>
          <w:sz w:val="24"/>
          <w:szCs w:val="20"/>
        </w:rPr>
      </w:pPr>
      <w:r w:rsidRPr="00222863">
        <w:rPr>
          <w:sz w:val="24"/>
          <w:szCs w:val="20"/>
          <w:lang w:val="en-US"/>
        </w:rPr>
        <w:t xml:space="preserve">Devlin, J., Chang, M. W., Lee, K., &amp; Toutanova, K. (2019). BERT: Pre-training of Deep Bidirectional Transformers for Language Understanding. </w:t>
      </w:r>
      <w:r w:rsidRPr="00222863">
        <w:rPr>
          <w:i/>
          <w:iCs/>
          <w:sz w:val="24"/>
          <w:szCs w:val="20"/>
        </w:rPr>
        <w:t>NAACL-HLT</w:t>
      </w:r>
      <w:r w:rsidRPr="00222863">
        <w:rPr>
          <w:sz w:val="24"/>
          <w:szCs w:val="20"/>
        </w:rPr>
        <w:t>, 4171–4186.</w:t>
      </w:r>
    </w:p>
    <w:p w14:paraId="4E05C3D7" w14:textId="77777777" w:rsidR="0086317A" w:rsidRPr="00222863" w:rsidRDefault="0086317A" w:rsidP="00222863">
      <w:pPr>
        <w:numPr>
          <w:ilvl w:val="0"/>
          <w:numId w:val="11"/>
        </w:numPr>
        <w:tabs>
          <w:tab w:val="clear" w:pos="720"/>
        </w:tabs>
        <w:spacing w:after="0"/>
        <w:ind w:left="284" w:hanging="284"/>
        <w:jc w:val="both"/>
        <w:rPr>
          <w:sz w:val="24"/>
          <w:szCs w:val="20"/>
        </w:rPr>
      </w:pPr>
      <w:r w:rsidRPr="00222863">
        <w:rPr>
          <w:sz w:val="24"/>
          <w:szCs w:val="20"/>
          <w:lang w:val="en-US"/>
        </w:rPr>
        <w:t xml:space="preserve">Young, S., Evermann, G., Gales, M., et al. (2006). </w:t>
      </w:r>
      <w:r w:rsidRPr="00222863">
        <w:rPr>
          <w:i/>
          <w:iCs/>
          <w:sz w:val="24"/>
          <w:szCs w:val="20"/>
          <w:lang w:val="en-US"/>
        </w:rPr>
        <w:t>The HTK Book (for HTK Version 3.4)</w:t>
      </w:r>
      <w:r w:rsidRPr="00222863">
        <w:rPr>
          <w:sz w:val="24"/>
          <w:szCs w:val="20"/>
          <w:lang w:val="en-US"/>
        </w:rPr>
        <w:t xml:space="preserve">. </w:t>
      </w:r>
      <w:r w:rsidRPr="00222863">
        <w:rPr>
          <w:sz w:val="24"/>
          <w:szCs w:val="20"/>
        </w:rPr>
        <w:t>Cambridge University Engineering Department.</w:t>
      </w:r>
    </w:p>
    <w:p w14:paraId="4E36EABE" w14:textId="77777777" w:rsidR="0086317A" w:rsidRPr="00222863" w:rsidRDefault="0086317A" w:rsidP="00222863">
      <w:pPr>
        <w:numPr>
          <w:ilvl w:val="0"/>
          <w:numId w:val="11"/>
        </w:numPr>
        <w:tabs>
          <w:tab w:val="clear" w:pos="720"/>
        </w:tabs>
        <w:spacing w:after="0"/>
        <w:ind w:left="284" w:hanging="284"/>
        <w:jc w:val="both"/>
        <w:rPr>
          <w:sz w:val="24"/>
          <w:szCs w:val="20"/>
        </w:rPr>
      </w:pPr>
      <w:r w:rsidRPr="00222863">
        <w:rPr>
          <w:sz w:val="24"/>
          <w:szCs w:val="20"/>
          <w:lang w:val="en-US"/>
        </w:rPr>
        <w:t xml:space="preserve">Deng, L., &amp; Li, X. (2013). Machine learning paradigms for speech recognition: An overview. </w:t>
      </w:r>
      <w:r w:rsidRPr="00222863">
        <w:rPr>
          <w:i/>
          <w:iCs/>
          <w:sz w:val="24"/>
          <w:szCs w:val="20"/>
        </w:rPr>
        <w:t>IEEE Transactions on Audio, Speech, and Language Processing</w:t>
      </w:r>
      <w:r w:rsidRPr="00222863">
        <w:rPr>
          <w:sz w:val="24"/>
          <w:szCs w:val="20"/>
        </w:rPr>
        <w:t>, 21(5), 1060–1089.</w:t>
      </w:r>
    </w:p>
    <w:p w14:paraId="2BD85A7C" w14:textId="77777777" w:rsidR="0086317A" w:rsidRPr="00222863" w:rsidRDefault="0086317A" w:rsidP="00222863">
      <w:pPr>
        <w:numPr>
          <w:ilvl w:val="0"/>
          <w:numId w:val="11"/>
        </w:numPr>
        <w:tabs>
          <w:tab w:val="clear" w:pos="720"/>
        </w:tabs>
        <w:spacing w:after="0"/>
        <w:ind w:left="284" w:hanging="284"/>
        <w:jc w:val="both"/>
        <w:rPr>
          <w:sz w:val="24"/>
          <w:szCs w:val="20"/>
        </w:rPr>
      </w:pPr>
      <w:r w:rsidRPr="00222863">
        <w:rPr>
          <w:sz w:val="24"/>
          <w:szCs w:val="20"/>
          <w:lang w:val="en-US"/>
        </w:rPr>
        <w:t xml:space="preserve">W3C. (2021). </w:t>
      </w:r>
      <w:r w:rsidRPr="00222863">
        <w:rPr>
          <w:i/>
          <w:iCs/>
          <w:sz w:val="24"/>
          <w:szCs w:val="20"/>
          <w:lang w:val="en-US"/>
        </w:rPr>
        <w:t>Web Content Accessibility Guidelines (WCAG) 2.1</w:t>
      </w:r>
      <w:r w:rsidRPr="00222863">
        <w:rPr>
          <w:sz w:val="24"/>
          <w:szCs w:val="20"/>
          <w:lang w:val="en-US"/>
        </w:rPr>
        <w:t xml:space="preserve">. </w:t>
      </w:r>
      <w:r w:rsidRPr="00222863">
        <w:rPr>
          <w:sz w:val="24"/>
          <w:szCs w:val="20"/>
        </w:rPr>
        <w:t>World Wide Web Consortium.</w:t>
      </w:r>
    </w:p>
    <w:p w14:paraId="26140A42" w14:textId="77777777" w:rsidR="0086317A" w:rsidRPr="00222863" w:rsidRDefault="0086317A" w:rsidP="00222863">
      <w:pPr>
        <w:numPr>
          <w:ilvl w:val="0"/>
          <w:numId w:val="11"/>
        </w:numPr>
        <w:tabs>
          <w:tab w:val="clear" w:pos="720"/>
        </w:tabs>
        <w:spacing w:after="0"/>
        <w:ind w:left="284" w:hanging="284"/>
        <w:jc w:val="both"/>
        <w:rPr>
          <w:sz w:val="24"/>
          <w:szCs w:val="20"/>
        </w:rPr>
      </w:pPr>
      <w:r w:rsidRPr="00222863">
        <w:rPr>
          <w:sz w:val="24"/>
          <w:szCs w:val="20"/>
          <w:lang w:val="en-US"/>
        </w:rPr>
        <w:t xml:space="preserve">World Health Organization (WHO). (2011). </w:t>
      </w:r>
      <w:r w:rsidRPr="00222863">
        <w:rPr>
          <w:i/>
          <w:iCs/>
          <w:sz w:val="24"/>
          <w:szCs w:val="20"/>
          <w:lang w:val="en-US"/>
        </w:rPr>
        <w:t>World Report on Disability</w:t>
      </w:r>
      <w:r w:rsidRPr="00222863">
        <w:rPr>
          <w:sz w:val="24"/>
          <w:szCs w:val="20"/>
          <w:lang w:val="en-US"/>
        </w:rPr>
        <w:t xml:space="preserve">. </w:t>
      </w:r>
      <w:r w:rsidRPr="00222863">
        <w:rPr>
          <w:sz w:val="24"/>
          <w:szCs w:val="20"/>
        </w:rPr>
        <w:t>WHO Press.</w:t>
      </w:r>
    </w:p>
    <w:p w14:paraId="69DA5D31" w14:textId="77777777" w:rsidR="0086317A" w:rsidRPr="00222863" w:rsidRDefault="0086317A" w:rsidP="00222863">
      <w:pPr>
        <w:numPr>
          <w:ilvl w:val="0"/>
          <w:numId w:val="11"/>
        </w:numPr>
        <w:tabs>
          <w:tab w:val="clear" w:pos="720"/>
        </w:tabs>
        <w:spacing w:after="0"/>
        <w:ind w:left="284" w:hanging="284"/>
        <w:jc w:val="both"/>
        <w:rPr>
          <w:sz w:val="24"/>
          <w:szCs w:val="20"/>
        </w:rPr>
      </w:pPr>
      <w:r w:rsidRPr="00222863">
        <w:rPr>
          <w:sz w:val="24"/>
          <w:szCs w:val="20"/>
          <w:lang w:val="en-US"/>
        </w:rPr>
        <w:t xml:space="preserve">Allen, J. F. (1995). </w:t>
      </w:r>
      <w:r w:rsidRPr="00222863">
        <w:rPr>
          <w:i/>
          <w:iCs/>
          <w:sz w:val="24"/>
          <w:szCs w:val="20"/>
          <w:lang w:val="en-US"/>
        </w:rPr>
        <w:t>Natural Language Understanding</w:t>
      </w:r>
      <w:r w:rsidRPr="00222863">
        <w:rPr>
          <w:sz w:val="24"/>
          <w:szCs w:val="20"/>
          <w:lang w:val="en-US"/>
        </w:rPr>
        <w:t xml:space="preserve"> (2nd ed.). </w:t>
      </w:r>
      <w:r w:rsidRPr="00222863">
        <w:rPr>
          <w:sz w:val="24"/>
          <w:szCs w:val="20"/>
        </w:rPr>
        <w:t>Benjamin/Cummings Publishing.</w:t>
      </w:r>
    </w:p>
    <w:p w14:paraId="5D785625" w14:textId="77777777" w:rsidR="00843AC8" w:rsidRDefault="00843AC8" w:rsidP="00843AC8">
      <w:pPr>
        <w:spacing w:after="0"/>
        <w:ind w:firstLine="709"/>
        <w:jc w:val="both"/>
        <w:rPr>
          <w:lang w:val="en-US"/>
        </w:rPr>
      </w:pPr>
    </w:p>
    <w:sectPr w:rsidR="00843AC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221"/>
    <w:multiLevelType w:val="multilevel"/>
    <w:tmpl w:val="09F8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A2801"/>
    <w:multiLevelType w:val="hybridMultilevel"/>
    <w:tmpl w:val="B7CEDB6A"/>
    <w:lvl w:ilvl="0" w:tplc="F9445D14">
      <w:start w:val="1"/>
      <w:numFmt w:val="bullet"/>
      <w:lvlText w:val=""/>
      <w:lvlJc w:val="left"/>
      <w:pPr>
        <w:ind w:left="1080" w:hanging="360"/>
      </w:pPr>
      <w:rPr>
        <w:rFonts w:ascii="Symbol" w:hAnsi="Symbol" w:hint="default"/>
        <w:b w:val="0"/>
        <w:bCs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ED655DF"/>
    <w:multiLevelType w:val="multilevel"/>
    <w:tmpl w:val="3688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376EB"/>
    <w:multiLevelType w:val="multilevel"/>
    <w:tmpl w:val="E5EA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F36D8"/>
    <w:multiLevelType w:val="multilevel"/>
    <w:tmpl w:val="7804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678CD"/>
    <w:multiLevelType w:val="hybridMultilevel"/>
    <w:tmpl w:val="6B589A2A"/>
    <w:lvl w:ilvl="0" w:tplc="7EF2A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FE37A0C"/>
    <w:multiLevelType w:val="multilevel"/>
    <w:tmpl w:val="FC52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C956EC"/>
    <w:multiLevelType w:val="multilevel"/>
    <w:tmpl w:val="B9E40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FE048C"/>
    <w:multiLevelType w:val="multilevel"/>
    <w:tmpl w:val="5474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44621E"/>
    <w:multiLevelType w:val="multilevel"/>
    <w:tmpl w:val="D8E43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9E0423"/>
    <w:multiLevelType w:val="multilevel"/>
    <w:tmpl w:val="DE9C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4"/>
  </w:num>
  <w:num w:numId="4">
    <w:abstractNumId w:val="3"/>
  </w:num>
  <w:num w:numId="5">
    <w:abstractNumId w:val="6"/>
  </w:num>
  <w:num w:numId="6">
    <w:abstractNumId w:val="9"/>
  </w:num>
  <w:num w:numId="7">
    <w:abstractNumId w:val="0"/>
  </w:num>
  <w:num w:numId="8">
    <w:abstractNumId w:val="2"/>
  </w:num>
  <w:num w:numId="9">
    <w:abstractNumId w:val="1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87B"/>
    <w:rsid w:val="00184CF9"/>
    <w:rsid w:val="00222863"/>
    <w:rsid w:val="002318CA"/>
    <w:rsid w:val="002379D9"/>
    <w:rsid w:val="00355641"/>
    <w:rsid w:val="003F68E0"/>
    <w:rsid w:val="004627E5"/>
    <w:rsid w:val="00546478"/>
    <w:rsid w:val="00547A95"/>
    <w:rsid w:val="006C0B77"/>
    <w:rsid w:val="00737022"/>
    <w:rsid w:val="008242FF"/>
    <w:rsid w:val="00843AC8"/>
    <w:rsid w:val="0086317A"/>
    <w:rsid w:val="00870751"/>
    <w:rsid w:val="00922C48"/>
    <w:rsid w:val="009B5CC3"/>
    <w:rsid w:val="009C0B95"/>
    <w:rsid w:val="009D19BE"/>
    <w:rsid w:val="00AD30B7"/>
    <w:rsid w:val="00B14D63"/>
    <w:rsid w:val="00B8687B"/>
    <w:rsid w:val="00B915B7"/>
    <w:rsid w:val="00EA59DF"/>
    <w:rsid w:val="00EE4070"/>
    <w:rsid w:val="00F12C76"/>
    <w:rsid w:val="00F24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8E4EF"/>
  <w15:chartTrackingRefBased/>
  <w15:docId w15:val="{73CA16A3-FA7D-4455-8C6C-6782D05C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B8687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B8687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B8687B"/>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B8687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B8687B"/>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B8687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8687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8687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8687B"/>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87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B8687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B8687B"/>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B8687B"/>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B8687B"/>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B8687B"/>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8687B"/>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8687B"/>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8687B"/>
    <w:rPr>
      <w:rFonts w:eastAsiaTheme="majorEastAsia" w:cstheme="majorBidi"/>
      <w:color w:val="272727" w:themeColor="text1" w:themeTint="D8"/>
      <w:sz w:val="28"/>
    </w:rPr>
  </w:style>
  <w:style w:type="paragraph" w:styleId="a3">
    <w:name w:val="Title"/>
    <w:basedOn w:val="a"/>
    <w:next w:val="a"/>
    <w:link w:val="a4"/>
    <w:uiPriority w:val="10"/>
    <w:qFormat/>
    <w:rsid w:val="00B8687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868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687B"/>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8687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8687B"/>
    <w:pPr>
      <w:spacing w:before="160"/>
      <w:jc w:val="center"/>
    </w:pPr>
    <w:rPr>
      <w:i/>
      <w:iCs/>
      <w:color w:val="404040" w:themeColor="text1" w:themeTint="BF"/>
    </w:rPr>
  </w:style>
  <w:style w:type="character" w:customStyle="1" w:styleId="22">
    <w:name w:val="Цитата 2 Знак"/>
    <w:basedOn w:val="a0"/>
    <w:link w:val="21"/>
    <w:uiPriority w:val="29"/>
    <w:rsid w:val="00B8687B"/>
    <w:rPr>
      <w:rFonts w:ascii="Times New Roman" w:hAnsi="Times New Roman"/>
      <w:i/>
      <w:iCs/>
      <w:color w:val="404040" w:themeColor="text1" w:themeTint="BF"/>
      <w:sz w:val="28"/>
    </w:rPr>
  </w:style>
  <w:style w:type="paragraph" w:styleId="a7">
    <w:name w:val="List Paragraph"/>
    <w:basedOn w:val="a"/>
    <w:uiPriority w:val="34"/>
    <w:qFormat/>
    <w:rsid w:val="00B8687B"/>
    <w:pPr>
      <w:ind w:left="720"/>
      <w:contextualSpacing/>
    </w:pPr>
  </w:style>
  <w:style w:type="character" w:styleId="a8">
    <w:name w:val="Intense Emphasis"/>
    <w:basedOn w:val="a0"/>
    <w:uiPriority w:val="21"/>
    <w:qFormat/>
    <w:rsid w:val="00B8687B"/>
    <w:rPr>
      <w:i/>
      <w:iCs/>
      <w:color w:val="2E74B5" w:themeColor="accent1" w:themeShade="BF"/>
    </w:rPr>
  </w:style>
  <w:style w:type="paragraph" w:styleId="a9">
    <w:name w:val="Intense Quote"/>
    <w:basedOn w:val="a"/>
    <w:next w:val="a"/>
    <w:link w:val="aa"/>
    <w:uiPriority w:val="30"/>
    <w:qFormat/>
    <w:rsid w:val="00B8687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B8687B"/>
    <w:rPr>
      <w:rFonts w:ascii="Times New Roman" w:hAnsi="Times New Roman"/>
      <w:i/>
      <w:iCs/>
      <w:color w:val="2E74B5" w:themeColor="accent1" w:themeShade="BF"/>
      <w:sz w:val="28"/>
    </w:rPr>
  </w:style>
  <w:style w:type="character" w:styleId="ab">
    <w:name w:val="Intense Reference"/>
    <w:basedOn w:val="a0"/>
    <w:uiPriority w:val="32"/>
    <w:qFormat/>
    <w:rsid w:val="00B8687B"/>
    <w:rPr>
      <w:b/>
      <w:bCs/>
      <w:smallCaps/>
      <w:color w:val="2E74B5" w:themeColor="accent1" w:themeShade="BF"/>
      <w:spacing w:val="5"/>
    </w:rPr>
  </w:style>
  <w:style w:type="table" w:styleId="ac">
    <w:name w:val="Table Grid"/>
    <w:basedOn w:val="a1"/>
    <w:uiPriority w:val="39"/>
    <w:rsid w:val="00231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a"/>
    <w:next w:val="ad"/>
    <w:qFormat/>
    <w:rsid w:val="00222863"/>
    <w:pPr>
      <w:keepNext/>
      <w:keepLines/>
      <w:spacing w:before="100" w:after="300"/>
      <w:jc w:val="both"/>
    </w:pPr>
    <w:rPr>
      <w:kern w:val="0"/>
      <w:szCs w:val="20"/>
      <w:lang w:val="en"/>
      <w14:ligatures w14:val="none"/>
    </w:rPr>
  </w:style>
  <w:style w:type="paragraph" w:styleId="ad">
    <w:name w:val="Body Text"/>
    <w:basedOn w:val="a"/>
    <w:link w:val="ae"/>
    <w:uiPriority w:val="99"/>
    <w:semiHidden/>
    <w:unhideWhenUsed/>
    <w:rsid w:val="00222863"/>
    <w:pPr>
      <w:spacing w:after="120"/>
    </w:pPr>
  </w:style>
  <w:style w:type="character" w:customStyle="1" w:styleId="ae">
    <w:name w:val="Основной текст Знак"/>
    <w:basedOn w:val="a0"/>
    <w:link w:val="ad"/>
    <w:uiPriority w:val="99"/>
    <w:semiHidden/>
    <w:rsid w:val="0022286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2205</Words>
  <Characters>12571</Characters>
  <Application>Microsoft Office Word</Application>
  <DocSecurity>0</DocSecurity>
  <Lines>104</Lines>
  <Paragraphs>29</Paragraphs>
  <ScaleCrop>false</ScaleCrop>
  <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Bahodirjon Turgunov</dc:creator>
  <cp:keywords/>
  <dc:description/>
  <cp:lastModifiedBy>Surface</cp:lastModifiedBy>
  <cp:revision>2</cp:revision>
  <dcterms:created xsi:type="dcterms:W3CDTF">2026-03-05T03:21:00Z</dcterms:created>
  <dcterms:modified xsi:type="dcterms:W3CDTF">2026-03-05T03:21:00Z</dcterms:modified>
</cp:coreProperties>
</file>