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821" w:rsidRDefault="00014821" w:rsidP="008B5AC1">
      <w:pPr>
        <w:pStyle w:val="1"/>
        <w:shd w:val="clear" w:color="auto" w:fill="auto"/>
        <w:spacing w:after="0" w:line="240" w:lineRule="auto"/>
        <w:ind w:firstLine="0"/>
        <w:jc w:val="center"/>
        <w:rPr>
          <w:rFonts w:ascii="Times New Roman" w:hAnsi="Times New Roman" w:cs="Times New Roman"/>
          <w:b/>
          <w:sz w:val="32"/>
          <w:szCs w:val="28"/>
          <w:lang w:val="uz-Latn-UZ"/>
        </w:rPr>
      </w:pPr>
      <w:bookmarkStart w:id="0" w:name="_GoBack"/>
      <w:bookmarkEnd w:id="0"/>
      <w:r w:rsidRPr="008B5AC1">
        <w:rPr>
          <w:rFonts w:ascii="Times New Roman" w:hAnsi="Times New Roman" w:cs="Times New Roman"/>
          <w:b/>
          <w:sz w:val="32"/>
          <w:szCs w:val="28"/>
          <w:lang w:val="uz-Cyrl-UZ"/>
        </w:rPr>
        <w:t>4-amaliy mashg’ulot mavzusi</w:t>
      </w:r>
      <w:r w:rsidRPr="008B5AC1">
        <w:rPr>
          <w:rFonts w:ascii="Times New Roman" w:hAnsi="Times New Roman" w:cs="Times New Roman"/>
          <w:b/>
          <w:sz w:val="32"/>
          <w:szCs w:val="28"/>
          <w:lang w:val="en-US"/>
        </w:rPr>
        <w:t>.</w:t>
      </w:r>
      <w:r w:rsidRPr="008B5AC1">
        <w:rPr>
          <w:rFonts w:ascii="Times New Roman" w:hAnsi="Times New Roman" w:cs="Times New Roman"/>
          <w:b/>
          <w:sz w:val="32"/>
          <w:szCs w:val="28"/>
          <w:lang w:val="uz-Cyrl-UZ"/>
        </w:rPr>
        <w:t xml:space="preserve"> </w:t>
      </w:r>
      <w:r w:rsidRPr="008B5AC1">
        <w:rPr>
          <w:rFonts w:ascii="Times New Roman" w:hAnsi="Times New Roman" w:cs="Times New Roman"/>
          <w:b/>
          <w:sz w:val="32"/>
          <w:szCs w:val="28"/>
          <w:lang w:val="uz-Latn-UZ"/>
        </w:rPr>
        <w:t>Turli darajadagi intellektual yetishmovchiligi bo‘lgan bolalar uchun inklyuziv  ta’lim strategiyalari va ularni amalga oshirish shart-sharoitlari</w:t>
      </w:r>
      <w:r w:rsidR="008B5AC1">
        <w:rPr>
          <w:rFonts w:ascii="Times New Roman" w:hAnsi="Times New Roman" w:cs="Times New Roman"/>
          <w:b/>
          <w:sz w:val="32"/>
          <w:szCs w:val="28"/>
          <w:lang w:val="uz-Latn-UZ"/>
        </w:rPr>
        <w:t>.</w:t>
      </w:r>
    </w:p>
    <w:p w:rsidR="008B5AC1" w:rsidRDefault="008B5AC1" w:rsidP="008B5AC1">
      <w:pPr>
        <w:pStyle w:val="1"/>
        <w:shd w:val="clear" w:color="auto" w:fill="auto"/>
        <w:spacing w:after="0" w:line="240" w:lineRule="auto"/>
        <w:ind w:firstLine="0"/>
        <w:jc w:val="center"/>
        <w:rPr>
          <w:rFonts w:ascii="Times New Roman" w:hAnsi="Times New Roman" w:cs="Times New Roman"/>
          <w:b/>
          <w:sz w:val="28"/>
          <w:szCs w:val="28"/>
          <w:lang w:val="uz-Latn-UZ"/>
        </w:rPr>
      </w:pPr>
      <w:r>
        <w:rPr>
          <w:rFonts w:ascii="Times New Roman" w:hAnsi="Times New Roman" w:cs="Times New Roman"/>
          <w:b/>
          <w:sz w:val="28"/>
          <w:szCs w:val="28"/>
          <w:lang w:val="uz-Latn-UZ"/>
        </w:rPr>
        <w:t>Reja:</w:t>
      </w:r>
    </w:p>
    <w:p w:rsidR="008B5AC1" w:rsidRPr="008B5AC1" w:rsidRDefault="008B5AC1" w:rsidP="008B5AC1">
      <w:pPr>
        <w:pStyle w:val="1"/>
        <w:shd w:val="clear" w:color="auto" w:fill="auto"/>
        <w:spacing w:after="0" w:line="240" w:lineRule="auto"/>
        <w:ind w:firstLine="0"/>
        <w:jc w:val="left"/>
        <w:rPr>
          <w:rFonts w:ascii="Times New Roman" w:hAnsi="Times New Roman" w:cs="Times New Roman"/>
          <w:sz w:val="32"/>
          <w:szCs w:val="28"/>
          <w:lang w:val="uz-Latn-UZ"/>
        </w:rPr>
      </w:pPr>
      <w:r w:rsidRPr="008B5AC1">
        <w:rPr>
          <w:rFonts w:ascii="Times New Roman" w:hAnsi="Times New Roman" w:cs="Times New Roman"/>
          <w:sz w:val="28"/>
          <w:szCs w:val="28"/>
          <w:lang w:val="uz-Latn-UZ"/>
        </w:rPr>
        <w:t>1.</w:t>
      </w:r>
      <w:r w:rsidRPr="008B5AC1">
        <w:rPr>
          <w:rFonts w:ascii="Times New Roman" w:hAnsi="Times New Roman" w:cs="Times New Roman"/>
          <w:sz w:val="32"/>
          <w:szCs w:val="28"/>
          <w:lang w:val="uz-Latn-UZ"/>
        </w:rPr>
        <w:t xml:space="preserve"> Turli darajadagi intellektual yetishmovchiligi bo‘lgan bolalar uchun inklyuziv  ta’limning o’ziga xos xususiyatlari.</w:t>
      </w:r>
    </w:p>
    <w:p w:rsidR="008B5AC1" w:rsidRPr="008B5AC1" w:rsidRDefault="008B5AC1" w:rsidP="008B5AC1">
      <w:pPr>
        <w:pStyle w:val="1"/>
        <w:shd w:val="clear" w:color="auto" w:fill="auto"/>
        <w:spacing w:after="0" w:line="240" w:lineRule="auto"/>
        <w:ind w:firstLine="0"/>
        <w:jc w:val="left"/>
        <w:rPr>
          <w:rFonts w:ascii="Times New Roman" w:hAnsi="Times New Roman" w:cs="Times New Roman"/>
          <w:sz w:val="32"/>
          <w:szCs w:val="28"/>
          <w:lang w:val="uz-Latn-UZ"/>
        </w:rPr>
      </w:pPr>
      <w:r w:rsidRPr="008B5AC1">
        <w:rPr>
          <w:rFonts w:ascii="Times New Roman" w:hAnsi="Times New Roman" w:cs="Times New Roman"/>
          <w:sz w:val="28"/>
          <w:szCs w:val="28"/>
          <w:lang w:val="uz-Latn-UZ"/>
        </w:rPr>
        <w:t>2.</w:t>
      </w:r>
      <w:r w:rsidRPr="008B5AC1">
        <w:rPr>
          <w:rFonts w:ascii="Times New Roman" w:hAnsi="Times New Roman" w:cs="Times New Roman"/>
          <w:sz w:val="32"/>
          <w:szCs w:val="28"/>
          <w:lang w:val="uz-Latn-UZ"/>
        </w:rPr>
        <w:t xml:space="preserve"> Turli darajadagi intellektual yetishmovchiligi bo‘lgan bolalar uchun inklyuziv  ta’lim strategiyalari.</w:t>
      </w:r>
    </w:p>
    <w:p w:rsidR="008B5AC1" w:rsidRDefault="002F2E74" w:rsidP="008B5AC1">
      <w:pPr>
        <w:pStyle w:val="1"/>
        <w:shd w:val="clear" w:color="auto" w:fill="auto"/>
        <w:spacing w:after="0" w:line="240" w:lineRule="auto"/>
        <w:ind w:firstLine="0"/>
        <w:jc w:val="left"/>
        <w:rPr>
          <w:rFonts w:ascii="Times New Roman" w:hAnsi="Times New Roman" w:cs="Times New Roman"/>
          <w:sz w:val="32"/>
          <w:szCs w:val="28"/>
          <w:lang w:val="uz-Latn-UZ"/>
        </w:rPr>
      </w:pPr>
      <w:r>
        <w:rPr>
          <w:rFonts w:ascii="Times New Roman" w:hAnsi="Times New Roman" w:cs="Times New Roman"/>
          <w:sz w:val="32"/>
          <w:szCs w:val="28"/>
          <w:lang w:val="uz-Latn-UZ"/>
        </w:rPr>
        <w:t>3</w:t>
      </w:r>
      <w:r w:rsidRPr="002F2E74">
        <w:rPr>
          <w:rFonts w:ascii="Times New Roman" w:hAnsi="Times New Roman" w:cs="Times New Roman"/>
          <w:sz w:val="32"/>
          <w:szCs w:val="28"/>
          <w:lang w:val="uz-Latn-UZ"/>
        </w:rPr>
        <w:t xml:space="preserve">. </w:t>
      </w:r>
      <w:r w:rsidR="008B5AC1" w:rsidRPr="008B5AC1">
        <w:rPr>
          <w:rFonts w:ascii="Times New Roman" w:hAnsi="Times New Roman" w:cs="Times New Roman"/>
          <w:sz w:val="32"/>
          <w:szCs w:val="28"/>
          <w:lang w:val="uz-Latn-UZ"/>
        </w:rPr>
        <w:t>Turli darajadagi intellektual yetishmovchiligi bo‘lgan bolalar uchun inklyuziv  ta’lim strategiyalari va ularni amalga oshirish shart-sharoitlari.</w:t>
      </w:r>
    </w:p>
    <w:p w:rsidR="008B5AC1" w:rsidRPr="008B5AC1" w:rsidRDefault="008B5AC1" w:rsidP="008B5AC1">
      <w:pPr>
        <w:pStyle w:val="1"/>
        <w:shd w:val="clear" w:color="auto" w:fill="auto"/>
        <w:spacing w:after="0" w:line="240" w:lineRule="auto"/>
        <w:ind w:firstLine="0"/>
        <w:jc w:val="left"/>
        <w:rPr>
          <w:rFonts w:ascii="Times New Roman" w:hAnsi="Times New Roman" w:cs="Times New Roman"/>
          <w:sz w:val="28"/>
          <w:szCs w:val="28"/>
          <w:lang w:val="uz-Latn-UZ"/>
        </w:rPr>
      </w:pPr>
    </w:p>
    <w:p w:rsidR="005E4CC1" w:rsidRPr="00014821" w:rsidRDefault="008B5AC1" w:rsidP="00014821">
      <w:pPr>
        <w:pStyle w:val="1"/>
        <w:shd w:val="clear" w:color="auto" w:fill="auto"/>
        <w:spacing w:after="0" w:line="240" w:lineRule="auto"/>
        <w:ind w:firstLine="0"/>
        <w:rPr>
          <w:rFonts w:ascii="Times New Roman" w:hAnsi="Times New Roman" w:cs="Times New Roman"/>
          <w:b/>
          <w:sz w:val="28"/>
          <w:szCs w:val="28"/>
          <w:lang w:val="uz-Latn-UZ"/>
        </w:rPr>
      </w:pPr>
      <w:r w:rsidRPr="00BA71A8">
        <w:rPr>
          <w:rFonts w:ascii="Times New Roman" w:hAnsi="Times New Roman" w:cs="Times New Roman"/>
          <w:sz w:val="28"/>
          <w:szCs w:val="28"/>
          <w:lang w:val="uz-Cyrl-UZ"/>
        </w:rPr>
        <w:t xml:space="preserve">O‘zbekiston Respublikasi Prezidentining 2019-yil 29-apreldagi “O‘zbekiston Respublikasi Xalq ta’limi tizimini 2030-yilgacha rivojlantirish konsepsiyasini tasdiqlash to‘g‘risida”gi PF-5712-son Farmoniga muvofiq O‘zbekistonda inklyuziv ta’limni rivojlantirish, alohida ta’lim ehtiyojlari bo‘lgan bolalarga ta’lim-tarbiya berish tizimini takomillashtirish hamda ularga ko‘rsatiladigan ta’lim xizmatlari sifatini yaxshilash chora-tadbirlari olib borilmoqda. Inklyuziv ta’limda bola ta’lim jarayonining markaziga qo‘yiladi. Bunda alohida yordamga ehtiyoji bo‘lgan bola salohiyati - salomatligi, xavfsizligi, darslarda ishtirok etishi, gender tengligi va inklyuzivlik (ya’ni imkoniyatlari cheklangan bolalar oddiy maktablarda ta’lim olishi) kabi ko‘rsatkichlar bilan o‘lchanadi. Inklyuziv ta’limda o‘qituvchilar tegishli ko‘nikmalarga ega bo‘lishi lozimligi va ta’lim samaradorligini oshirish uchun o‘qitishning shaxsga yo‘naltirilgan uslublaridan foydalanishi mumkinligi, shuningdek, maktabda bolalar uchun qulay, sog‘lom va xavfsiz muhit yaratish va binobarin, ular ota-onalari ko‘magida salohiyatini to‘liqroq namoyon qilish imkoniyatiga ega bo‘lishi ko‘zda tutilgan. O‘zbekiston Respublikasi Prezidentining “Alohida ta’lim ehtiyojlari bo‘lgan bolalarga ta’lim-tarbiya berish tizimini yanada takomillashtirish chora-tadbirlari to‘g‘risida” 2020-yil 13-oktabrdagi PQ-4860-son qarori ijrosini ta’minlash maqsadida Vazirlar Mahkamasi 2021-yil 12-oktabrdagi VM638-son qarorini chiqardi. Unga ko‘ra umumta’lim maktablarida tashkil qilingan inklyuziv ta’lim sinflari va boshlang‘ich tayanch korreksion sinflarga quyidagi toifadagi bolalar qabul qilinadi: eshitishda nuqsoni bo‘lgan bolalar (eshitish qobiliyatining yo‘qotilishi 60 Db gacha bo‘lgan rivojlanishida qo‘shimcha buzilishlar bo‘lmagan bolalar); ko‘rishda nuqsoni bo‘lgan bolalar (ko‘rish qobiliyatining buzilishi 0,1 gacha bo‘lgan rivojlanishida qo‘shimcha buzilishlar bo‘lmagan bolalar); somatik kasalliklar (psixofizik va nutqning rivojlanish darajasi yoshiga mos kelmaydigan bolalar); nutqida og‘ir nuqsonlar bo‘lgan bolalar (alaliya, dislaliya, afaziya, rinolaliya, dizartriya, psixik-nutqiy rivojidagi sustlik, duduqlanish); tayanch-harakat apparatida nuqsoni bo‘lgan bolalar (bolalar tserebral falaji, skolioz, poliomiyelit, miopatiya, osteomiyelit, amputatsiya, bo‘y o‘sishining yetishmovchiligi — pakanalik); aqliy rivojlanishi saqlangan holda tayanch-xarakat tizimidagi buzilishi bo‘lgan bolalar; aqliy rivojlanishi saqlangan yoki ruhiy </w:t>
      </w:r>
      <w:r w:rsidRPr="00BA71A8">
        <w:rPr>
          <w:rFonts w:ascii="Times New Roman" w:hAnsi="Times New Roman" w:cs="Times New Roman"/>
          <w:sz w:val="28"/>
          <w:szCs w:val="28"/>
          <w:lang w:val="uz-Cyrl-UZ"/>
        </w:rPr>
        <w:lastRenderedPageBreak/>
        <w:t xml:space="preserve">rivojlanishda orqada qolgan bolalar (o‘zi harakat qila oladigan yoki qo‘shimcha moslamalar va nogironlik aravachasida harakatlana oladigan bolalar tserebral falaji); intellektual rivojlanishning potensial buzilmagan imkoniyatlari bilan ruhiy rivojlanishda orqada qolgan bolalar; hulq-atvor va ruhiyatning qo‘pol buzilishlarisiz autistik spektri buzilgan bolalar; intellektual rivojlanishi saqlanib qolingan, tutqanoq holatida bo‘lgan bolalar (agar bola antikonvulsant dorisini qabul qilganda, tutqanoq 1 oyda 1-martadan oshmagan paytda). O‘sib kelayotgan yoshlar orasida ruhiy rivojlanishi orqada qolgan bolalar mavjud bo‘lib, ularning sifatli taʼlimga jalb etilishi borasida ham qator ijobiy o‘zgarishlar amalga oshirilmoqda. Alohida taʼlimga ehtiyoji bo‘lgan bolalarning jamiyatning kundalik hayotiga jalb qilinishi va faol ishtirokini taʼminlovchi maxsus va inklyuziv taʼlim tizimi mazmuni va shakllari takomillashtirilmoqda. Alohida taʼlimga ehtiyoji bo‘lgan bola maxsus yondashuvni talab etadi. Bolani shakllantirishni samarali amalga oshirish uchun har bir yosh davrlarida bola rivojlanishining psixologik qonuniyatlari haqidagi bilimlarni chuqur egallash darkor. </w:t>
      </w:r>
      <w:proofErr w:type="spellStart"/>
      <w:r w:rsidRPr="00BA71A8">
        <w:rPr>
          <w:rFonts w:ascii="Times New Roman" w:hAnsi="Times New Roman" w:cs="Times New Roman"/>
          <w:sz w:val="28"/>
          <w:szCs w:val="28"/>
          <w:lang w:val="en-US"/>
        </w:rPr>
        <w:t>Ruhiy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rivojlanishning</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orqada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qolishi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deganda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ruhiy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rivojlanishning</w:t>
      </w:r>
      <w:proofErr w:type="spellEnd"/>
      <w:r w:rsidRPr="00BA71A8">
        <w:rPr>
          <w:rFonts w:ascii="Times New Roman" w:hAnsi="Times New Roman" w:cs="Times New Roman"/>
          <w:sz w:val="28"/>
          <w:szCs w:val="28"/>
          <w:lang w:val="en-US"/>
        </w:rPr>
        <w:t xml:space="preserve"> bola </w:t>
      </w:r>
      <w:proofErr w:type="spellStart"/>
      <w:r w:rsidRPr="00BA71A8">
        <w:rPr>
          <w:rFonts w:ascii="Times New Roman" w:hAnsi="Times New Roman" w:cs="Times New Roman"/>
          <w:sz w:val="28"/>
          <w:szCs w:val="28"/>
          <w:lang w:val="en-US"/>
        </w:rPr>
        <w:t>yoshiga</w:t>
      </w:r>
      <w:proofErr w:type="spellEnd"/>
      <w:r w:rsidRPr="00BA71A8">
        <w:rPr>
          <w:rFonts w:ascii="Times New Roman" w:hAnsi="Times New Roman" w:cs="Times New Roman"/>
          <w:sz w:val="28"/>
          <w:szCs w:val="28"/>
          <w:lang w:val="en-US"/>
        </w:rPr>
        <w:t xml:space="preserve"> </w:t>
      </w:r>
      <w:proofErr w:type="spellStart"/>
      <w:proofErr w:type="gramStart"/>
      <w:r w:rsidRPr="00BA71A8">
        <w:rPr>
          <w:rFonts w:ascii="Times New Roman" w:hAnsi="Times New Roman" w:cs="Times New Roman"/>
          <w:sz w:val="28"/>
          <w:szCs w:val="28"/>
          <w:lang w:val="en-US"/>
        </w:rPr>
        <w:t>to‘g‘ri</w:t>
      </w:r>
      <w:proofErr w:type="spellEnd"/>
      <w:proofErr w:type="gram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kelmasligi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tushuniladi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Bunday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orqada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qolishning</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asosiy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sabablariga</w:t>
      </w:r>
      <w:proofErr w:type="spellEnd"/>
      <w:r w:rsidRPr="00BA71A8">
        <w:rPr>
          <w:rFonts w:ascii="Times New Roman" w:hAnsi="Times New Roman" w:cs="Times New Roman"/>
          <w:sz w:val="28"/>
          <w:szCs w:val="28"/>
          <w:lang w:val="en-US"/>
        </w:rPr>
        <w:t xml:space="preserve"> bosh </w:t>
      </w:r>
      <w:proofErr w:type="spellStart"/>
      <w:r w:rsidRPr="00BA71A8">
        <w:rPr>
          <w:rFonts w:ascii="Times New Roman" w:hAnsi="Times New Roman" w:cs="Times New Roman"/>
          <w:sz w:val="28"/>
          <w:szCs w:val="28"/>
          <w:lang w:val="en-US"/>
        </w:rPr>
        <w:t>miyaning</w:t>
      </w:r>
      <w:proofErr w:type="spellEnd"/>
      <w:r w:rsidRPr="00BA71A8">
        <w:rPr>
          <w:rFonts w:ascii="Times New Roman" w:hAnsi="Times New Roman" w:cs="Times New Roman"/>
          <w:sz w:val="28"/>
          <w:szCs w:val="28"/>
          <w:lang w:val="en-US"/>
        </w:rPr>
        <w:t xml:space="preserve"> minimal, </w:t>
      </w:r>
      <w:proofErr w:type="spellStart"/>
      <w:r w:rsidRPr="00BA71A8">
        <w:rPr>
          <w:rFonts w:ascii="Times New Roman" w:hAnsi="Times New Roman" w:cs="Times New Roman"/>
          <w:sz w:val="28"/>
          <w:szCs w:val="28"/>
          <w:lang w:val="en-US"/>
        </w:rPr>
        <w:t>yuzaki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yengil</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zararlanishi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tug‘ilish</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vaqtidagi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homila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davrida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yoki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go‘dakning</w:t>
      </w:r>
      <w:proofErr w:type="spellEnd"/>
      <w:r w:rsidRPr="00BA71A8">
        <w:rPr>
          <w:rFonts w:ascii="Times New Roman" w:hAnsi="Times New Roman" w:cs="Times New Roman"/>
          <w:sz w:val="28"/>
          <w:szCs w:val="28"/>
          <w:lang w:val="en-US"/>
        </w:rPr>
        <w:t xml:space="preserve"> ilk </w:t>
      </w:r>
      <w:proofErr w:type="spellStart"/>
      <w:r w:rsidRPr="00BA71A8">
        <w:rPr>
          <w:rFonts w:ascii="Times New Roman" w:hAnsi="Times New Roman" w:cs="Times New Roman"/>
          <w:sz w:val="28"/>
          <w:szCs w:val="28"/>
          <w:lang w:val="en-US"/>
        </w:rPr>
        <w:t>yoshidagi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zararlanishlari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yoki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kuchli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shamollashi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natijasida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yuzaga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keladi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Inklyuziv</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sinfda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o‘quvchilar</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orasida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ruhiy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rivojlanishi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sustlashgan</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bolalar</w:t>
      </w:r>
      <w:proofErr w:type="spellEnd"/>
      <w:r w:rsidRPr="00BA71A8">
        <w:rPr>
          <w:rFonts w:ascii="Times New Roman" w:hAnsi="Times New Roman" w:cs="Times New Roman"/>
          <w:sz w:val="28"/>
          <w:szCs w:val="28"/>
          <w:lang w:val="en-US"/>
        </w:rPr>
        <w:t xml:space="preserve"> ham </w:t>
      </w:r>
      <w:proofErr w:type="spellStart"/>
      <w:r w:rsidRPr="00BA71A8">
        <w:rPr>
          <w:rFonts w:ascii="Times New Roman" w:hAnsi="Times New Roman" w:cs="Times New Roman"/>
          <w:sz w:val="28"/>
          <w:szCs w:val="28"/>
          <w:lang w:val="en-US"/>
        </w:rPr>
        <w:t>uchrab</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turadi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Ularning</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bilish</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faoliyati</w:t>
      </w:r>
      <w:proofErr w:type="spellEnd"/>
      <w:r w:rsidRPr="00BA71A8">
        <w:rPr>
          <w:rFonts w:ascii="Times New Roman" w:hAnsi="Times New Roman" w:cs="Times New Roman"/>
          <w:sz w:val="28"/>
          <w:szCs w:val="28"/>
          <w:lang w:val="en-US"/>
        </w:rPr>
        <w:t>–</w:t>
      </w:r>
      <w:proofErr w:type="spellStart"/>
      <w:r w:rsidRPr="00BA71A8">
        <w:rPr>
          <w:rFonts w:ascii="Times New Roman" w:hAnsi="Times New Roman" w:cs="Times New Roman"/>
          <w:sz w:val="28"/>
          <w:szCs w:val="28"/>
          <w:lang w:val="en-US"/>
        </w:rPr>
        <w:t>intellekti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mantiqiy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tafakkuri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idroki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xotirasi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ixtiyoriy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diqqati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ish</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qobiliyati</w:t>
      </w:r>
      <w:proofErr w:type="spellEnd"/>
      <w:r w:rsidRPr="00BA71A8">
        <w:rPr>
          <w:rFonts w:ascii="Times New Roman" w:hAnsi="Times New Roman" w:cs="Times New Roman"/>
          <w:sz w:val="28"/>
          <w:szCs w:val="28"/>
          <w:lang w:val="en-US"/>
        </w:rPr>
        <w:t xml:space="preserve"> </w:t>
      </w:r>
      <w:proofErr w:type="spellStart"/>
      <w:proofErr w:type="gramStart"/>
      <w:r w:rsidRPr="00BA71A8">
        <w:rPr>
          <w:rFonts w:ascii="Times New Roman" w:hAnsi="Times New Roman" w:cs="Times New Roman"/>
          <w:sz w:val="28"/>
          <w:szCs w:val="28"/>
          <w:lang w:val="en-US"/>
        </w:rPr>
        <w:t>va</w:t>
      </w:r>
      <w:proofErr w:type="spellEnd"/>
      <w:proofErr w:type="gram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boshqa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hislatlari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bilan</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sog‘lom</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bolalardan</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ajralib</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turishadi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Bularning</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barchasiga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birinchi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o‘rinda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markaziy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nerv</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sistemasining</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kasalliklari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zararlanishi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natijasida</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kelib</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chiqadi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shu</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sabab</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ruhiy</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rivojlanishi</w:t>
      </w:r>
      <w:proofErr w:type="spellEnd"/>
      <w:r w:rsidRPr="00BA71A8">
        <w:rPr>
          <w:rFonts w:ascii="Times New Roman" w:hAnsi="Times New Roman" w:cs="Times New Roman"/>
          <w:sz w:val="28"/>
          <w:szCs w:val="28"/>
          <w:lang w:val="en-US"/>
        </w:rPr>
        <w:t xml:space="preserve"> </w:t>
      </w:r>
      <w:proofErr w:type="spellStart"/>
      <w:r w:rsidRPr="00BA71A8">
        <w:rPr>
          <w:rFonts w:ascii="Times New Roman" w:hAnsi="Times New Roman" w:cs="Times New Roman"/>
          <w:sz w:val="28"/>
          <w:szCs w:val="28"/>
          <w:lang w:val="en-US"/>
        </w:rPr>
        <w:t>sustlashadi</w:t>
      </w:r>
      <w:proofErr w:type="spellEnd"/>
      <w:r w:rsidRPr="00BA71A8">
        <w:rPr>
          <w:rFonts w:ascii="Times New Roman" w:hAnsi="Times New Roman" w:cs="Times New Roman"/>
          <w:sz w:val="28"/>
          <w:szCs w:val="28"/>
          <w:lang w:val="en-US"/>
        </w:rPr>
        <w:t xml:space="preserve">. </w:t>
      </w:r>
    </w:p>
    <w:p w:rsidR="005E4CC1" w:rsidRDefault="00014821" w:rsidP="00014821">
      <w:pPr>
        <w:pStyle w:val="1"/>
        <w:shd w:val="clear" w:color="auto" w:fill="auto"/>
        <w:spacing w:after="0" w:line="240" w:lineRule="auto"/>
        <w:ind w:firstLine="0"/>
        <w:rPr>
          <w:rFonts w:ascii="Times New Roman" w:hAnsi="Times New Roman" w:cs="Times New Roman"/>
          <w:sz w:val="40"/>
          <w:szCs w:val="28"/>
          <w:lang w:val="uz-Cyrl-UZ"/>
        </w:rPr>
      </w:pPr>
      <w:r w:rsidRPr="005E4CC1">
        <w:rPr>
          <w:rFonts w:ascii="Times New Roman" w:hAnsi="Times New Roman" w:cs="Times New Roman"/>
          <w:b/>
          <w:sz w:val="40"/>
          <w:szCs w:val="28"/>
          <w:lang w:val="uz-Cyrl-UZ"/>
        </w:rPr>
        <w:t xml:space="preserve">    </w:t>
      </w:r>
      <w:r w:rsidR="005E4CC1" w:rsidRPr="005E4CC1">
        <w:rPr>
          <w:rFonts w:ascii="Times New Roman" w:hAnsi="Times New Roman" w:cs="Times New Roman"/>
          <w:b/>
          <w:sz w:val="40"/>
          <w:szCs w:val="28"/>
          <w:lang w:val="uz-Latn-UZ"/>
        </w:rPr>
        <w:t>1-</w:t>
      </w:r>
      <w:r w:rsidR="005E4CC1">
        <w:rPr>
          <w:rFonts w:ascii="Times New Roman" w:hAnsi="Times New Roman" w:cs="Times New Roman"/>
          <w:b/>
          <w:sz w:val="40"/>
          <w:szCs w:val="28"/>
          <w:lang w:val="uz-Cyrl-UZ"/>
        </w:rPr>
        <w:t xml:space="preserve"> </w:t>
      </w:r>
      <w:r w:rsidRPr="005E4CC1">
        <w:rPr>
          <w:rFonts w:ascii="Times New Roman" w:hAnsi="Times New Roman" w:cs="Times New Roman"/>
          <w:b/>
          <w:sz w:val="40"/>
          <w:szCs w:val="28"/>
          <w:lang w:val="uz-Cyrl-UZ"/>
        </w:rPr>
        <w:t>Topshiriq:</w:t>
      </w:r>
      <w:r w:rsidRPr="005E4CC1">
        <w:rPr>
          <w:rFonts w:ascii="Times New Roman" w:hAnsi="Times New Roman" w:cs="Times New Roman"/>
          <w:sz w:val="40"/>
          <w:szCs w:val="28"/>
          <w:lang w:val="uz-Cyrl-UZ"/>
        </w:rPr>
        <w:t xml:space="preserve"> </w:t>
      </w:r>
    </w:p>
    <w:p w:rsidR="00014821" w:rsidRDefault="00014821" w:rsidP="00014821">
      <w:pPr>
        <w:pStyle w:val="1"/>
        <w:shd w:val="clear" w:color="auto" w:fill="auto"/>
        <w:spacing w:after="0" w:line="240" w:lineRule="auto"/>
        <w:ind w:firstLine="0"/>
        <w:rPr>
          <w:rFonts w:ascii="Times New Roman" w:hAnsi="Times New Roman" w:cs="Times New Roman"/>
          <w:sz w:val="28"/>
          <w:szCs w:val="28"/>
          <w:lang w:val="uz-Cyrl-UZ"/>
        </w:rPr>
      </w:pPr>
      <w:r w:rsidRPr="00E65C1D">
        <w:rPr>
          <w:rFonts w:ascii="Times New Roman" w:hAnsi="Times New Roman" w:cs="Times New Roman"/>
          <w:sz w:val="28"/>
          <w:szCs w:val="28"/>
          <w:lang w:val="uz-Latn-UZ"/>
        </w:rPr>
        <w:t>Autistik spektr buzilishlariga ega bo‘lgan bolalarni  ta’limiy ehtiyojlari va imkoniyatlarini aniq misollar orqali o‘zingiz faoliyat olib borayotgan ta’lim tashkilotlari, mahallalar misolida yoriting</w:t>
      </w:r>
      <w:r w:rsidRPr="00E65C1D">
        <w:rPr>
          <w:rFonts w:ascii="Times New Roman" w:hAnsi="Times New Roman" w:cs="Times New Roman"/>
          <w:sz w:val="28"/>
          <w:szCs w:val="28"/>
          <w:lang w:val="uz-Cyrl-UZ"/>
        </w:rPr>
        <w:t>.</w:t>
      </w:r>
    </w:p>
    <w:p w:rsidR="005E4CC1" w:rsidRDefault="005E4CC1" w:rsidP="00014821">
      <w:pPr>
        <w:pStyle w:val="1"/>
        <w:shd w:val="clear" w:color="auto" w:fill="auto"/>
        <w:spacing w:after="0" w:line="240" w:lineRule="auto"/>
        <w:ind w:firstLine="0"/>
        <w:rPr>
          <w:rFonts w:ascii="Times New Roman" w:hAnsi="Times New Roman" w:cs="Times New Roman"/>
          <w:sz w:val="28"/>
          <w:szCs w:val="28"/>
          <w:lang w:val="uz-Cyrl-UZ"/>
        </w:rPr>
      </w:pPr>
    </w:p>
    <w:p w:rsidR="005E4CC1" w:rsidRPr="005E4CC1" w:rsidRDefault="005E4CC1" w:rsidP="005E4CC1">
      <w:pPr>
        <w:pStyle w:val="1"/>
        <w:shd w:val="clear" w:color="auto" w:fill="auto"/>
        <w:spacing w:after="0" w:line="240" w:lineRule="auto"/>
        <w:ind w:firstLine="0"/>
        <w:rPr>
          <w:rFonts w:ascii="Times New Roman" w:hAnsi="Times New Roman" w:cs="Times New Roman"/>
          <w:sz w:val="40"/>
          <w:szCs w:val="28"/>
          <w:lang w:val="uz-Cyrl-UZ"/>
        </w:rPr>
      </w:pPr>
      <w:r w:rsidRPr="005E4CC1">
        <w:rPr>
          <w:rFonts w:ascii="Times New Roman" w:hAnsi="Times New Roman" w:cs="Times New Roman"/>
          <w:b/>
          <w:sz w:val="40"/>
          <w:szCs w:val="28"/>
          <w:lang w:val="uz-Cyrl-UZ"/>
        </w:rPr>
        <w:t xml:space="preserve">    </w:t>
      </w:r>
      <w:r>
        <w:rPr>
          <w:rFonts w:ascii="Times New Roman" w:hAnsi="Times New Roman" w:cs="Times New Roman"/>
          <w:b/>
          <w:sz w:val="40"/>
          <w:szCs w:val="28"/>
          <w:lang w:val="uz-Latn-UZ"/>
        </w:rPr>
        <w:t>2</w:t>
      </w:r>
      <w:r w:rsidRPr="005E4CC1">
        <w:rPr>
          <w:rFonts w:ascii="Times New Roman" w:hAnsi="Times New Roman" w:cs="Times New Roman"/>
          <w:b/>
          <w:sz w:val="40"/>
          <w:szCs w:val="28"/>
          <w:lang w:val="uz-Latn-UZ"/>
        </w:rPr>
        <w:t>-</w:t>
      </w:r>
      <w:r>
        <w:rPr>
          <w:rFonts w:ascii="Times New Roman" w:hAnsi="Times New Roman" w:cs="Times New Roman"/>
          <w:b/>
          <w:sz w:val="40"/>
          <w:szCs w:val="28"/>
          <w:lang w:val="uz-Cyrl-UZ"/>
        </w:rPr>
        <w:t xml:space="preserve"> </w:t>
      </w:r>
      <w:r w:rsidRPr="005E4CC1">
        <w:rPr>
          <w:rFonts w:ascii="Times New Roman" w:hAnsi="Times New Roman" w:cs="Times New Roman"/>
          <w:b/>
          <w:sz w:val="40"/>
          <w:szCs w:val="28"/>
          <w:lang w:val="uz-Cyrl-UZ"/>
        </w:rPr>
        <w:t>Topshiriq:</w:t>
      </w:r>
      <w:r w:rsidRPr="005E4CC1">
        <w:rPr>
          <w:rFonts w:ascii="Times New Roman" w:hAnsi="Times New Roman" w:cs="Times New Roman"/>
          <w:sz w:val="40"/>
          <w:szCs w:val="28"/>
          <w:lang w:val="uz-Cyrl-UZ"/>
        </w:rPr>
        <w:t xml:space="preserve"> </w:t>
      </w:r>
      <w:r w:rsidRPr="005E4CC1">
        <w:rPr>
          <w:rFonts w:ascii="Times New Roman" w:hAnsi="Times New Roman" w:cs="Times New Roman"/>
          <w:sz w:val="28"/>
          <w:szCs w:val="28"/>
          <w:lang w:val="uz-Cyrl-UZ"/>
        </w:rPr>
        <w:t>Mavzuni FSMU metodi orqali tahlil qilish</w:t>
      </w:r>
    </w:p>
    <w:p w:rsidR="005E4CC1" w:rsidRDefault="005E4CC1" w:rsidP="00014821">
      <w:pPr>
        <w:pStyle w:val="1"/>
        <w:shd w:val="clear" w:color="auto" w:fill="auto"/>
        <w:spacing w:after="0" w:line="240" w:lineRule="auto"/>
        <w:ind w:firstLine="0"/>
        <w:rPr>
          <w:rFonts w:ascii="Times New Roman" w:hAnsi="Times New Roman" w:cs="Times New Roman"/>
          <w:sz w:val="28"/>
          <w:szCs w:val="28"/>
          <w:lang w:val="uz-Cyrl-UZ"/>
        </w:rPr>
      </w:pPr>
    </w:p>
    <w:p w:rsidR="008B5AC1" w:rsidRDefault="008B5AC1" w:rsidP="008B5AC1">
      <w:pPr>
        <w:pStyle w:val="1"/>
        <w:shd w:val="clear" w:color="auto" w:fill="auto"/>
        <w:spacing w:after="0" w:line="240" w:lineRule="auto"/>
        <w:ind w:firstLine="0"/>
        <w:jc w:val="center"/>
        <w:rPr>
          <w:rFonts w:ascii="Times New Roman" w:hAnsi="Times New Roman" w:cs="Times New Roman"/>
          <w:sz w:val="40"/>
          <w:szCs w:val="28"/>
          <w:lang w:val="en-US"/>
        </w:rPr>
      </w:pPr>
      <w:r w:rsidRPr="008B5AC1">
        <w:rPr>
          <w:rFonts w:ascii="Times New Roman" w:hAnsi="Times New Roman" w:cs="Times New Roman"/>
          <w:sz w:val="40"/>
          <w:szCs w:val="28"/>
          <w:lang w:val="en-US"/>
        </w:rPr>
        <w:t xml:space="preserve">FSMU </w:t>
      </w:r>
      <w:proofErr w:type="spellStart"/>
      <w:r w:rsidRPr="008B5AC1">
        <w:rPr>
          <w:rFonts w:ascii="Times New Roman" w:hAnsi="Times New Roman" w:cs="Times New Roman"/>
          <w:sz w:val="40"/>
          <w:szCs w:val="28"/>
          <w:lang w:val="en-US"/>
        </w:rPr>
        <w:t>metodi</w:t>
      </w:r>
      <w:proofErr w:type="spellEnd"/>
    </w:p>
    <w:p w:rsidR="005E4CC1" w:rsidRPr="008B5AC1" w:rsidRDefault="005E4CC1" w:rsidP="008B5AC1">
      <w:pPr>
        <w:pStyle w:val="1"/>
        <w:shd w:val="clear" w:color="auto" w:fill="auto"/>
        <w:spacing w:after="0" w:line="240" w:lineRule="auto"/>
        <w:ind w:firstLine="0"/>
        <w:jc w:val="center"/>
        <w:rPr>
          <w:rFonts w:ascii="Times New Roman" w:hAnsi="Times New Roman" w:cs="Times New Roman"/>
          <w:sz w:val="40"/>
          <w:szCs w:val="28"/>
          <w:lang w:val="en-US"/>
        </w:rPr>
      </w:pPr>
    </w:p>
    <w:tbl>
      <w:tblPr>
        <w:tblStyle w:val="a5"/>
        <w:tblW w:w="0" w:type="auto"/>
        <w:tblLook w:val="04A0" w:firstRow="1" w:lastRow="0" w:firstColumn="1" w:lastColumn="0" w:noHBand="0" w:noVBand="1"/>
      </w:tblPr>
      <w:tblGrid>
        <w:gridCol w:w="2263"/>
        <w:gridCol w:w="7082"/>
      </w:tblGrid>
      <w:tr w:rsidR="005E4CC1" w:rsidTr="005E4CC1">
        <w:trPr>
          <w:trHeight w:val="715"/>
        </w:trPr>
        <w:tc>
          <w:tcPr>
            <w:tcW w:w="2263" w:type="dxa"/>
          </w:tcPr>
          <w:p w:rsidR="005E4CC1" w:rsidRDefault="005E4CC1" w:rsidP="00014821">
            <w:pPr>
              <w:pStyle w:val="1"/>
              <w:shd w:val="clear" w:color="auto" w:fill="auto"/>
              <w:spacing w:after="0" w:line="240" w:lineRule="auto"/>
              <w:ind w:firstLine="0"/>
              <w:rPr>
                <w:rFonts w:ascii="Times New Roman" w:hAnsi="Times New Roman" w:cs="Times New Roman"/>
                <w:sz w:val="28"/>
                <w:szCs w:val="28"/>
                <w:lang w:val="uz-Cyrl-UZ"/>
              </w:rPr>
            </w:pPr>
          </w:p>
          <w:p w:rsidR="005E4CC1" w:rsidRPr="005E4CC1" w:rsidRDefault="005E4CC1" w:rsidP="005E4CC1">
            <w:pPr>
              <w:pStyle w:val="1"/>
              <w:shd w:val="clear" w:color="auto" w:fill="auto"/>
              <w:spacing w:after="0" w:line="240" w:lineRule="auto"/>
              <w:ind w:firstLine="0"/>
              <w:jc w:val="center"/>
              <w:rPr>
                <w:rFonts w:ascii="Times New Roman" w:hAnsi="Times New Roman" w:cs="Times New Roman"/>
                <w:sz w:val="28"/>
                <w:szCs w:val="28"/>
                <w:lang w:val="en-US"/>
              </w:rPr>
            </w:pPr>
            <w:r w:rsidRPr="005E4CC1">
              <w:rPr>
                <w:rFonts w:ascii="Times New Roman" w:hAnsi="Times New Roman" w:cs="Times New Roman"/>
                <w:color w:val="00B050"/>
                <w:sz w:val="44"/>
                <w:szCs w:val="28"/>
                <w:lang w:val="en-US"/>
              </w:rPr>
              <w:t>F</w:t>
            </w:r>
          </w:p>
        </w:tc>
        <w:tc>
          <w:tcPr>
            <w:tcW w:w="7082" w:type="dxa"/>
          </w:tcPr>
          <w:p w:rsidR="005E4CC1" w:rsidRDefault="005E4CC1" w:rsidP="00014821">
            <w:pPr>
              <w:pStyle w:val="1"/>
              <w:shd w:val="clear" w:color="auto" w:fill="auto"/>
              <w:spacing w:after="0" w:line="240" w:lineRule="auto"/>
              <w:ind w:firstLine="0"/>
              <w:rPr>
                <w:rFonts w:ascii="Times New Roman" w:hAnsi="Times New Roman" w:cs="Times New Roman"/>
                <w:sz w:val="28"/>
                <w:szCs w:val="28"/>
                <w:lang w:val="uz-Cyrl-UZ"/>
              </w:rPr>
            </w:pPr>
          </w:p>
        </w:tc>
      </w:tr>
      <w:tr w:rsidR="005E4CC1" w:rsidTr="005E4CC1">
        <w:trPr>
          <w:trHeight w:val="710"/>
        </w:trPr>
        <w:tc>
          <w:tcPr>
            <w:tcW w:w="2263" w:type="dxa"/>
          </w:tcPr>
          <w:p w:rsidR="005E4CC1" w:rsidRPr="005E4CC1" w:rsidRDefault="005E4CC1" w:rsidP="005E4CC1">
            <w:pPr>
              <w:pStyle w:val="1"/>
              <w:shd w:val="clear" w:color="auto" w:fill="auto"/>
              <w:spacing w:after="0" w:line="240" w:lineRule="auto"/>
              <w:ind w:firstLine="0"/>
              <w:jc w:val="center"/>
              <w:rPr>
                <w:rFonts w:ascii="Times New Roman" w:hAnsi="Times New Roman" w:cs="Times New Roman"/>
                <w:sz w:val="28"/>
                <w:szCs w:val="28"/>
                <w:lang w:val="en-US"/>
              </w:rPr>
            </w:pPr>
            <w:r w:rsidRPr="005E4CC1">
              <w:rPr>
                <w:rFonts w:ascii="Times New Roman" w:hAnsi="Times New Roman" w:cs="Times New Roman"/>
                <w:color w:val="00B050"/>
                <w:sz w:val="44"/>
                <w:szCs w:val="28"/>
                <w:lang w:val="en-US"/>
              </w:rPr>
              <w:t>S</w:t>
            </w:r>
          </w:p>
        </w:tc>
        <w:tc>
          <w:tcPr>
            <w:tcW w:w="7082" w:type="dxa"/>
          </w:tcPr>
          <w:p w:rsidR="005E4CC1" w:rsidRDefault="005E4CC1" w:rsidP="00014821">
            <w:pPr>
              <w:pStyle w:val="1"/>
              <w:shd w:val="clear" w:color="auto" w:fill="auto"/>
              <w:spacing w:after="0" w:line="240" w:lineRule="auto"/>
              <w:ind w:firstLine="0"/>
              <w:rPr>
                <w:rFonts w:ascii="Times New Roman" w:hAnsi="Times New Roman" w:cs="Times New Roman"/>
                <w:sz w:val="28"/>
                <w:szCs w:val="28"/>
                <w:lang w:val="uz-Cyrl-UZ"/>
              </w:rPr>
            </w:pPr>
          </w:p>
        </w:tc>
      </w:tr>
      <w:tr w:rsidR="005E4CC1" w:rsidTr="005E4CC1">
        <w:trPr>
          <w:trHeight w:val="693"/>
        </w:trPr>
        <w:tc>
          <w:tcPr>
            <w:tcW w:w="2263" w:type="dxa"/>
          </w:tcPr>
          <w:p w:rsidR="005E4CC1" w:rsidRPr="005E4CC1" w:rsidRDefault="005E4CC1" w:rsidP="005E4CC1">
            <w:pPr>
              <w:pStyle w:val="1"/>
              <w:shd w:val="clear" w:color="auto" w:fill="auto"/>
              <w:spacing w:after="0" w:line="240" w:lineRule="auto"/>
              <w:ind w:firstLine="0"/>
              <w:jc w:val="center"/>
              <w:rPr>
                <w:rFonts w:ascii="Times New Roman" w:hAnsi="Times New Roman" w:cs="Times New Roman"/>
                <w:sz w:val="28"/>
                <w:szCs w:val="28"/>
                <w:lang w:val="en-US"/>
              </w:rPr>
            </w:pPr>
            <w:r w:rsidRPr="005E4CC1">
              <w:rPr>
                <w:rFonts w:ascii="Times New Roman" w:hAnsi="Times New Roman" w:cs="Times New Roman"/>
                <w:color w:val="00B050"/>
                <w:sz w:val="40"/>
                <w:szCs w:val="28"/>
                <w:lang w:val="en-US"/>
              </w:rPr>
              <w:t>M</w:t>
            </w:r>
          </w:p>
        </w:tc>
        <w:tc>
          <w:tcPr>
            <w:tcW w:w="7082" w:type="dxa"/>
          </w:tcPr>
          <w:p w:rsidR="005E4CC1" w:rsidRDefault="005E4CC1" w:rsidP="00014821">
            <w:pPr>
              <w:pStyle w:val="1"/>
              <w:shd w:val="clear" w:color="auto" w:fill="auto"/>
              <w:spacing w:after="0" w:line="240" w:lineRule="auto"/>
              <w:ind w:firstLine="0"/>
              <w:rPr>
                <w:rFonts w:ascii="Times New Roman" w:hAnsi="Times New Roman" w:cs="Times New Roman"/>
                <w:sz w:val="28"/>
                <w:szCs w:val="28"/>
                <w:lang w:val="uz-Cyrl-UZ"/>
              </w:rPr>
            </w:pPr>
          </w:p>
        </w:tc>
      </w:tr>
      <w:tr w:rsidR="005E4CC1" w:rsidTr="005E4CC1">
        <w:trPr>
          <w:trHeight w:val="703"/>
        </w:trPr>
        <w:tc>
          <w:tcPr>
            <w:tcW w:w="2263" w:type="dxa"/>
          </w:tcPr>
          <w:p w:rsidR="005E4CC1" w:rsidRPr="005E4CC1" w:rsidRDefault="005E4CC1" w:rsidP="005E4CC1">
            <w:pPr>
              <w:pStyle w:val="1"/>
              <w:shd w:val="clear" w:color="auto" w:fill="auto"/>
              <w:spacing w:after="0" w:line="240" w:lineRule="auto"/>
              <w:ind w:firstLine="0"/>
              <w:jc w:val="center"/>
              <w:rPr>
                <w:rFonts w:ascii="Times New Roman" w:hAnsi="Times New Roman" w:cs="Times New Roman"/>
                <w:sz w:val="28"/>
                <w:szCs w:val="28"/>
                <w:lang w:val="en-US"/>
              </w:rPr>
            </w:pPr>
            <w:r w:rsidRPr="005E4CC1">
              <w:rPr>
                <w:rFonts w:ascii="Times New Roman" w:hAnsi="Times New Roman" w:cs="Times New Roman"/>
                <w:color w:val="00B050"/>
                <w:sz w:val="40"/>
                <w:szCs w:val="28"/>
                <w:lang w:val="en-US"/>
              </w:rPr>
              <w:t>U</w:t>
            </w:r>
          </w:p>
        </w:tc>
        <w:tc>
          <w:tcPr>
            <w:tcW w:w="7082" w:type="dxa"/>
          </w:tcPr>
          <w:p w:rsidR="005E4CC1" w:rsidRDefault="005E4CC1" w:rsidP="00014821">
            <w:pPr>
              <w:pStyle w:val="1"/>
              <w:shd w:val="clear" w:color="auto" w:fill="auto"/>
              <w:spacing w:after="0" w:line="240" w:lineRule="auto"/>
              <w:ind w:firstLine="0"/>
              <w:rPr>
                <w:rFonts w:ascii="Times New Roman" w:hAnsi="Times New Roman" w:cs="Times New Roman"/>
                <w:sz w:val="28"/>
                <w:szCs w:val="28"/>
                <w:lang w:val="uz-Cyrl-UZ"/>
              </w:rPr>
            </w:pPr>
          </w:p>
        </w:tc>
      </w:tr>
    </w:tbl>
    <w:p w:rsidR="008B5AC1" w:rsidRDefault="008B5AC1" w:rsidP="00014821">
      <w:pPr>
        <w:pStyle w:val="1"/>
        <w:shd w:val="clear" w:color="auto" w:fill="auto"/>
        <w:spacing w:after="0" w:line="240" w:lineRule="auto"/>
        <w:ind w:firstLine="0"/>
        <w:rPr>
          <w:rFonts w:ascii="Times New Roman" w:hAnsi="Times New Roman" w:cs="Times New Roman"/>
          <w:sz w:val="28"/>
          <w:szCs w:val="28"/>
          <w:lang w:val="uz-Cyrl-UZ"/>
        </w:rPr>
      </w:pPr>
    </w:p>
    <w:p w:rsidR="008B5AC1" w:rsidRPr="00E65C1D" w:rsidRDefault="008B5AC1" w:rsidP="00014821">
      <w:pPr>
        <w:pStyle w:val="1"/>
        <w:shd w:val="clear" w:color="auto" w:fill="auto"/>
        <w:spacing w:after="0" w:line="240" w:lineRule="auto"/>
        <w:ind w:firstLine="0"/>
        <w:rPr>
          <w:rFonts w:ascii="Times New Roman" w:hAnsi="Times New Roman" w:cs="Times New Roman"/>
          <w:sz w:val="28"/>
          <w:szCs w:val="28"/>
          <w:lang w:val="uz-Cyrl-UZ"/>
        </w:rPr>
      </w:pPr>
      <w:r w:rsidRPr="00EF556D">
        <w:rPr>
          <w:rFonts w:ascii="Times New Roman" w:hAnsi="Times New Roman" w:cs="Times New Roman"/>
          <w:noProof/>
          <w:sz w:val="28"/>
          <w:szCs w:val="28"/>
          <w:lang w:eastAsia="ru-RU"/>
        </w:rPr>
        <w:lastRenderedPageBreak/>
        <w:drawing>
          <wp:inline distT="0" distB="0" distL="0" distR="0" wp14:anchorId="1CE658EE" wp14:editId="4BEE6BD1">
            <wp:extent cx="5940425" cy="236918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369189"/>
                    </a:xfrm>
                    <a:prstGeom prst="rect">
                      <a:avLst/>
                    </a:prstGeom>
                    <a:noFill/>
                    <a:ln>
                      <a:noFill/>
                    </a:ln>
                  </pic:spPr>
                </pic:pic>
              </a:graphicData>
            </a:graphic>
          </wp:inline>
        </w:drawing>
      </w:r>
    </w:p>
    <w:p w:rsidR="00774A1F" w:rsidRDefault="00774A1F">
      <w:pPr>
        <w:rPr>
          <w:lang w:val="uz-Cyrl-UZ"/>
        </w:rPr>
      </w:pPr>
    </w:p>
    <w:p w:rsidR="00014821" w:rsidRPr="00ED78BF" w:rsidRDefault="00014821" w:rsidP="00014821">
      <w:pPr>
        <w:autoSpaceDE w:val="0"/>
        <w:autoSpaceDN w:val="0"/>
        <w:adjustRightInd w:val="0"/>
        <w:spacing w:line="276" w:lineRule="auto"/>
        <w:ind w:right="270" w:firstLine="592"/>
        <w:jc w:val="center"/>
        <w:rPr>
          <w:rFonts w:ascii="Times New Roman" w:hAnsi="Times New Roman" w:cs="Times New Roman"/>
          <w:b/>
          <w:bCs/>
          <w:sz w:val="28"/>
          <w:szCs w:val="28"/>
          <w:lang w:val="uz-Latn-UZ"/>
        </w:rPr>
      </w:pPr>
      <w:r w:rsidRPr="00ED78BF">
        <w:rPr>
          <w:rFonts w:ascii="Times New Roman" w:hAnsi="Times New Roman" w:cs="Times New Roman"/>
          <w:b/>
          <w:bCs/>
          <w:sz w:val="28"/>
          <w:szCs w:val="28"/>
          <w:lang w:val="uz-Latn-UZ"/>
        </w:rPr>
        <w:t>Asosiy adabiyotlar</w:t>
      </w:r>
    </w:p>
    <w:p w:rsidR="00014821" w:rsidRPr="00ED78BF" w:rsidRDefault="00014821" w:rsidP="00014821">
      <w:pPr>
        <w:numPr>
          <w:ilvl w:val="0"/>
          <w:numId w:val="1"/>
        </w:numPr>
        <w:tabs>
          <w:tab w:val="left" w:pos="720"/>
        </w:tabs>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 xml:space="preserve">R.Sh.Shomaxmudova </w:t>
      </w:r>
      <w:r w:rsidRPr="00ED78BF">
        <w:rPr>
          <w:rFonts w:ascii="Times New Roman" w:eastAsia="Times New Roman" w:hAnsi="Times New Roman" w:cs="Times New Roman"/>
          <w:bCs/>
          <w:sz w:val="28"/>
          <w:szCs w:val="28"/>
          <w:lang w:val="uz-Cyrl-UZ"/>
        </w:rPr>
        <w:t>“Maxsus va inklyuziv ta’lim” uslubiy qo‘llanma</w:t>
      </w:r>
      <w:r w:rsidRPr="00ED78BF">
        <w:rPr>
          <w:rFonts w:ascii="Times New Roman" w:hAnsi="Times New Roman" w:cs="Times New Roman"/>
          <w:sz w:val="28"/>
          <w:szCs w:val="28"/>
          <w:lang w:val="uz-Latn-UZ"/>
        </w:rPr>
        <w:t xml:space="preserve"> </w:t>
      </w:r>
    </w:p>
    <w:p w:rsidR="00014821" w:rsidRPr="00ED78BF" w:rsidRDefault="00014821" w:rsidP="00014821">
      <w:pPr>
        <w:numPr>
          <w:ilvl w:val="0"/>
          <w:numId w:val="1"/>
        </w:numPr>
        <w:tabs>
          <w:tab w:val="left" w:pos="720"/>
        </w:tabs>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 xml:space="preserve">Banch Garri Ouen. Podderjka uchenikov s narusheniem intellekta v usloviyax obыchnogo klassa: Posobie dlya uchiteley. 2-ye izd. / Per. s angl. S.Yu. Kotova. M., 2008 </w:t>
      </w:r>
    </w:p>
    <w:p w:rsidR="00014821" w:rsidRPr="00ED78BF" w:rsidRDefault="00014821" w:rsidP="00014821">
      <w:pPr>
        <w:numPr>
          <w:ilvl w:val="0"/>
          <w:numId w:val="1"/>
        </w:numPr>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 xml:space="preserve">Yekjanova Ye.A., Ye.V. Reznikova. Osnovы integrirovannogo obucheniya: Posobie dlya vuzov. M.: Drofa, 2008 </w:t>
      </w:r>
    </w:p>
    <w:p w:rsidR="00014821" w:rsidRDefault="00014821" w:rsidP="00014821">
      <w:pPr>
        <w:numPr>
          <w:ilvl w:val="0"/>
          <w:numId w:val="1"/>
        </w:numPr>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Mitchell Devid. Effektivnыe pedagogicheskie texnologii spesialnogo i inklyuzivnogo obrazovaniya. M.: Perspektiva, 2011</w:t>
      </w:r>
    </w:p>
    <w:p w:rsidR="00014821" w:rsidRDefault="00014821" w:rsidP="00014821">
      <w:pPr>
        <w:autoSpaceDE w:val="0"/>
        <w:autoSpaceDN w:val="0"/>
        <w:adjustRightInd w:val="0"/>
        <w:spacing w:after="0" w:line="240" w:lineRule="auto"/>
        <w:ind w:left="435" w:right="135"/>
        <w:jc w:val="both"/>
        <w:rPr>
          <w:b/>
          <w:color w:val="000000" w:themeColor="text1"/>
          <w:sz w:val="26"/>
          <w:szCs w:val="26"/>
          <w:lang w:val="uz-Cyrl-UZ"/>
        </w:rPr>
      </w:pPr>
    </w:p>
    <w:p w:rsidR="00014821" w:rsidRDefault="00014821" w:rsidP="00014821">
      <w:pPr>
        <w:tabs>
          <w:tab w:val="center" w:pos="4827"/>
          <w:tab w:val="left" w:pos="6552"/>
        </w:tabs>
        <w:autoSpaceDE w:val="0"/>
        <w:autoSpaceDN w:val="0"/>
        <w:adjustRightInd w:val="0"/>
        <w:spacing w:after="0" w:line="240" w:lineRule="auto"/>
        <w:ind w:left="435" w:right="135"/>
        <w:rPr>
          <w:rFonts w:ascii="Times New Roman" w:hAnsi="Times New Roman" w:cs="Times New Roman"/>
          <w:b/>
          <w:color w:val="000000" w:themeColor="text1"/>
          <w:sz w:val="28"/>
          <w:szCs w:val="28"/>
          <w:lang w:val="uz-Cyrl-UZ"/>
        </w:rPr>
      </w:pPr>
      <w:r w:rsidRPr="00ED78BF">
        <w:rPr>
          <w:rFonts w:ascii="Times New Roman" w:hAnsi="Times New Roman" w:cs="Times New Roman"/>
          <w:b/>
          <w:color w:val="000000" w:themeColor="text1"/>
          <w:sz w:val="28"/>
          <w:szCs w:val="28"/>
          <w:lang w:val="uz-Cyrl-UZ"/>
        </w:rPr>
        <w:tab/>
        <w:t>Qo‘shimcha adabiyotlar</w:t>
      </w:r>
      <w:r w:rsidRPr="00ED78BF">
        <w:rPr>
          <w:rFonts w:ascii="Times New Roman" w:hAnsi="Times New Roman" w:cs="Times New Roman"/>
          <w:b/>
          <w:color w:val="000000" w:themeColor="text1"/>
          <w:sz w:val="28"/>
          <w:szCs w:val="28"/>
          <w:lang w:val="uz-Cyrl-UZ"/>
        </w:rPr>
        <w:tab/>
      </w:r>
    </w:p>
    <w:p w:rsidR="00014821" w:rsidRPr="00ED78BF" w:rsidRDefault="00014821" w:rsidP="00014821">
      <w:pPr>
        <w:numPr>
          <w:ilvl w:val="0"/>
          <w:numId w:val="1"/>
        </w:numPr>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Mirziyoev Sh.M. O‘zbekiston Respublikasi Prezidentining “O‘zbekiston Respublikasini yanada rivojlantirish bo‘yicha harakatlar strategiyasi to‘g‘risida”gi farmoni. T.: “Adolat”, 2017 yil.</w:t>
      </w:r>
    </w:p>
    <w:p w:rsidR="00014821" w:rsidRPr="00ED78BF" w:rsidRDefault="00014821" w:rsidP="00014821">
      <w:pPr>
        <w:numPr>
          <w:ilvl w:val="0"/>
          <w:numId w:val="1"/>
        </w:numPr>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Mirziyoev Sh.M. Konstitutsiya – erkin va farovon hayotimiz, mamlakatimizni yanada taraqqiy ettirishning mustahkam poydevori. O‘zbekiston Respublikasi Konstitutsiyasi qabul qilinganini 25 yilligiga bag‘ishlangan tantanali marosimdagi ma’ruzasi 2017 7 dekabr. T.:  “O‘zbekiston”, 2018.</w:t>
      </w:r>
    </w:p>
    <w:p w:rsidR="00014821" w:rsidRPr="00ED78BF" w:rsidRDefault="00014821" w:rsidP="00014821">
      <w:pPr>
        <w:numPr>
          <w:ilvl w:val="0"/>
          <w:numId w:val="1"/>
        </w:numPr>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Mirziyoev Sh.M. Tanqidiy tahlil, qat’iy tartib – intizom va shaxsiy javobgarlik – har bir rahbar faoliyatining kundalik qoidasi bo‘lishi kerak. O‘zbekiston Respublikasi Vazirlar Maxkamasining 2016 yil yakunlari va 2017 yil istiqbollariga bag‘ishlangan majlisdagi O‘zbekiston republikasi prezidentining nutqi. T.:- “O‘zbekiston”, 2017 yil.</w:t>
      </w:r>
    </w:p>
    <w:p w:rsidR="00014821" w:rsidRPr="00ED78BF" w:rsidRDefault="00014821" w:rsidP="00014821">
      <w:pPr>
        <w:numPr>
          <w:ilvl w:val="0"/>
          <w:numId w:val="1"/>
        </w:numPr>
        <w:tabs>
          <w:tab w:val="left" w:pos="720"/>
        </w:tabs>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 xml:space="preserve">Banch Garri Ouen. Podderjka uchenikov s narusheniem intellekta v usloviyax obыchnogo klassa: Posobie dlya uchiteley. 2-ye izd. / Per. s angl. S.Yu. Kotova. M., 2008 </w:t>
      </w:r>
    </w:p>
    <w:p w:rsidR="00014821" w:rsidRPr="00ED78BF" w:rsidRDefault="00014821" w:rsidP="00014821">
      <w:pPr>
        <w:numPr>
          <w:ilvl w:val="0"/>
          <w:numId w:val="1"/>
        </w:numPr>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 xml:space="preserve">Yekjanova Ye.A., Ye.V. Reznikova. Osnovы integrirovannogo obucheniya: Posobie dlya vuzov. M.: Drofa, 2008 </w:t>
      </w:r>
    </w:p>
    <w:p w:rsidR="00014821" w:rsidRDefault="00014821" w:rsidP="00014821">
      <w:pPr>
        <w:numPr>
          <w:ilvl w:val="0"/>
          <w:numId w:val="1"/>
        </w:numPr>
        <w:autoSpaceDE w:val="0"/>
        <w:autoSpaceDN w:val="0"/>
        <w:adjustRightInd w:val="0"/>
        <w:spacing w:after="0" w:line="240" w:lineRule="auto"/>
        <w:ind w:right="135"/>
        <w:jc w:val="both"/>
        <w:rPr>
          <w:rFonts w:ascii="Times New Roman" w:hAnsi="Times New Roman" w:cs="Times New Roman"/>
          <w:sz w:val="28"/>
          <w:szCs w:val="28"/>
          <w:lang w:val="uz-Latn-UZ"/>
        </w:rPr>
      </w:pPr>
      <w:r w:rsidRPr="00ED78BF">
        <w:rPr>
          <w:rFonts w:ascii="Times New Roman" w:hAnsi="Times New Roman" w:cs="Times New Roman"/>
          <w:sz w:val="28"/>
          <w:szCs w:val="28"/>
          <w:lang w:val="uz-Latn-UZ"/>
        </w:rPr>
        <w:t>Mitchell Devid. Effektivnыe pedagogicheskie texnologii spesialnogo i inklyuzivnogo obrazovaniya. M.: Perspektiva, 2011</w:t>
      </w:r>
    </w:p>
    <w:p w:rsidR="00014821" w:rsidRDefault="00014821" w:rsidP="00014821">
      <w:pPr>
        <w:autoSpaceDE w:val="0"/>
        <w:autoSpaceDN w:val="0"/>
        <w:adjustRightInd w:val="0"/>
        <w:spacing w:after="0" w:line="240" w:lineRule="auto"/>
        <w:ind w:right="135"/>
        <w:jc w:val="both"/>
        <w:rPr>
          <w:rFonts w:ascii="Times New Roman" w:hAnsi="Times New Roman" w:cs="Times New Roman"/>
          <w:sz w:val="28"/>
          <w:szCs w:val="28"/>
          <w:lang w:val="uz-Latn-UZ"/>
        </w:rPr>
      </w:pPr>
    </w:p>
    <w:p w:rsidR="00014821" w:rsidRDefault="00014821" w:rsidP="00014821">
      <w:pPr>
        <w:autoSpaceDE w:val="0"/>
        <w:autoSpaceDN w:val="0"/>
        <w:adjustRightInd w:val="0"/>
        <w:spacing w:after="0" w:line="240" w:lineRule="auto"/>
        <w:ind w:right="135"/>
        <w:jc w:val="center"/>
        <w:rPr>
          <w:rFonts w:ascii="Times New Roman" w:hAnsi="Times New Roman" w:cs="Times New Roman"/>
          <w:b/>
          <w:sz w:val="28"/>
          <w:szCs w:val="28"/>
        </w:rPr>
      </w:pPr>
    </w:p>
    <w:p w:rsidR="00014821" w:rsidRDefault="00014821" w:rsidP="00014821">
      <w:pPr>
        <w:autoSpaceDE w:val="0"/>
        <w:autoSpaceDN w:val="0"/>
        <w:adjustRightInd w:val="0"/>
        <w:spacing w:after="0" w:line="240" w:lineRule="auto"/>
        <w:ind w:right="135"/>
        <w:jc w:val="center"/>
        <w:rPr>
          <w:rFonts w:ascii="Times New Roman" w:hAnsi="Times New Roman" w:cs="Times New Roman"/>
          <w:b/>
          <w:sz w:val="28"/>
          <w:szCs w:val="28"/>
        </w:rPr>
      </w:pPr>
    </w:p>
    <w:p w:rsidR="00014821" w:rsidRDefault="00014821" w:rsidP="00014821">
      <w:pPr>
        <w:autoSpaceDE w:val="0"/>
        <w:autoSpaceDN w:val="0"/>
        <w:adjustRightInd w:val="0"/>
        <w:spacing w:after="0" w:line="240" w:lineRule="auto"/>
        <w:ind w:right="135"/>
        <w:jc w:val="center"/>
        <w:rPr>
          <w:rFonts w:ascii="Times New Roman" w:hAnsi="Times New Roman" w:cs="Times New Roman"/>
          <w:b/>
          <w:sz w:val="28"/>
          <w:szCs w:val="28"/>
        </w:rPr>
      </w:pPr>
    </w:p>
    <w:p w:rsidR="00014821" w:rsidRDefault="00014821" w:rsidP="00014821">
      <w:pPr>
        <w:autoSpaceDE w:val="0"/>
        <w:autoSpaceDN w:val="0"/>
        <w:adjustRightInd w:val="0"/>
        <w:spacing w:after="0" w:line="240" w:lineRule="auto"/>
        <w:ind w:right="135"/>
        <w:jc w:val="center"/>
        <w:rPr>
          <w:rFonts w:ascii="Times New Roman" w:hAnsi="Times New Roman" w:cs="Times New Roman"/>
          <w:b/>
          <w:sz w:val="28"/>
          <w:szCs w:val="28"/>
        </w:rPr>
      </w:pPr>
    </w:p>
    <w:p w:rsidR="00014821" w:rsidRPr="00ED78BF" w:rsidRDefault="00014821" w:rsidP="00014821">
      <w:pPr>
        <w:autoSpaceDE w:val="0"/>
        <w:autoSpaceDN w:val="0"/>
        <w:adjustRightInd w:val="0"/>
        <w:spacing w:after="0" w:line="240" w:lineRule="auto"/>
        <w:ind w:right="135"/>
        <w:jc w:val="center"/>
        <w:rPr>
          <w:rFonts w:ascii="Times New Roman" w:hAnsi="Times New Roman" w:cs="Times New Roman"/>
          <w:b/>
          <w:sz w:val="28"/>
          <w:szCs w:val="28"/>
        </w:rPr>
      </w:pPr>
      <w:proofErr w:type="spellStart"/>
      <w:r w:rsidRPr="00ED78BF">
        <w:rPr>
          <w:rFonts w:ascii="Times New Roman" w:hAnsi="Times New Roman" w:cs="Times New Roman"/>
          <w:b/>
          <w:sz w:val="28"/>
          <w:szCs w:val="28"/>
        </w:rPr>
        <w:t>Elektron</w:t>
      </w:r>
      <w:proofErr w:type="spellEnd"/>
      <w:r w:rsidRPr="00ED78BF">
        <w:rPr>
          <w:rFonts w:ascii="Times New Roman" w:hAnsi="Times New Roman" w:cs="Times New Roman"/>
          <w:b/>
          <w:sz w:val="28"/>
          <w:szCs w:val="28"/>
        </w:rPr>
        <w:t xml:space="preserve"> </w:t>
      </w:r>
      <w:proofErr w:type="spellStart"/>
      <w:r w:rsidRPr="00ED78BF">
        <w:rPr>
          <w:rFonts w:ascii="Times New Roman" w:hAnsi="Times New Roman" w:cs="Times New Roman"/>
          <w:b/>
          <w:sz w:val="28"/>
          <w:szCs w:val="28"/>
        </w:rPr>
        <w:t>ta’lim</w:t>
      </w:r>
      <w:proofErr w:type="spellEnd"/>
      <w:r w:rsidRPr="00ED78BF">
        <w:rPr>
          <w:rFonts w:ascii="Times New Roman" w:hAnsi="Times New Roman" w:cs="Times New Roman"/>
          <w:b/>
          <w:sz w:val="28"/>
          <w:szCs w:val="28"/>
        </w:rPr>
        <w:t xml:space="preserve"> </w:t>
      </w:r>
      <w:proofErr w:type="spellStart"/>
      <w:r w:rsidRPr="00ED78BF">
        <w:rPr>
          <w:rFonts w:ascii="Times New Roman" w:hAnsi="Times New Roman" w:cs="Times New Roman"/>
          <w:b/>
          <w:sz w:val="28"/>
          <w:szCs w:val="28"/>
        </w:rPr>
        <w:t>resurslari</w:t>
      </w:r>
      <w:proofErr w:type="spellEnd"/>
      <w:r w:rsidRPr="00ED78BF">
        <w:rPr>
          <w:rFonts w:ascii="Times New Roman" w:hAnsi="Times New Roman" w:cs="Times New Roman"/>
          <w:b/>
          <w:sz w:val="28"/>
          <w:szCs w:val="28"/>
        </w:rPr>
        <w:t>:</w:t>
      </w:r>
    </w:p>
    <w:tbl>
      <w:tblPr>
        <w:tblW w:w="4963" w:type="pct"/>
        <w:tblInd w:w="108" w:type="dxa"/>
        <w:tblLook w:val="04A0" w:firstRow="1" w:lastRow="0" w:firstColumn="1" w:lastColumn="0" w:noHBand="0" w:noVBand="1"/>
      </w:tblPr>
      <w:tblGrid>
        <w:gridCol w:w="9286"/>
      </w:tblGrid>
      <w:tr w:rsidR="00014821" w:rsidRPr="005E4CC1" w:rsidTr="00F96369">
        <w:trPr>
          <w:trHeight w:val="70"/>
        </w:trPr>
        <w:tc>
          <w:tcPr>
            <w:tcW w:w="4654" w:type="pct"/>
            <w:hideMark/>
          </w:tcPr>
          <w:p w:rsidR="00014821" w:rsidRPr="00ED78BF" w:rsidRDefault="00014821" w:rsidP="00F96369">
            <w:pPr>
              <w:tabs>
                <w:tab w:val="left" w:pos="285"/>
              </w:tabs>
              <w:autoSpaceDE w:val="0"/>
              <w:autoSpaceDN w:val="0"/>
              <w:adjustRightInd w:val="0"/>
              <w:spacing w:line="240" w:lineRule="auto"/>
              <w:rPr>
                <w:rFonts w:ascii="Times New Roman" w:hAnsi="Times New Roman" w:cs="Times New Roman"/>
                <w:sz w:val="28"/>
                <w:szCs w:val="28"/>
                <w:lang w:val="uz-Latn-UZ"/>
              </w:rPr>
            </w:pPr>
            <w:r w:rsidRPr="00ED78BF">
              <w:rPr>
                <w:rFonts w:ascii="Times New Roman" w:hAnsi="Times New Roman" w:cs="Times New Roman"/>
                <w:sz w:val="28"/>
                <w:szCs w:val="28"/>
                <w:lang w:val="en-US"/>
              </w:rPr>
              <w:t>1.</w:t>
            </w:r>
            <w:hyperlink r:id="rId6" w:history="1">
              <w:r w:rsidRPr="00ED78BF">
                <w:rPr>
                  <w:rFonts w:ascii="Times New Roman" w:hAnsi="Times New Roman" w:cs="Times New Roman"/>
                  <w:sz w:val="28"/>
                  <w:szCs w:val="28"/>
                  <w:lang w:val="uz-Latn-UZ"/>
                </w:rPr>
                <w:t>http://</w:t>
              </w:r>
            </w:hyperlink>
            <w:hyperlink r:id="rId7" w:history="1">
              <w:r w:rsidRPr="00ED78BF">
                <w:rPr>
                  <w:rStyle w:val="a4"/>
                  <w:rFonts w:ascii="Times New Roman" w:hAnsi="Times New Roman" w:cs="Times New Roman"/>
                  <w:sz w:val="28"/>
                  <w:szCs w:val="28"/>
                  <w:lang w:val="uz-Latn-UZ"/>
                </w:rPr>
                <w:t>www.yedu.</w:t>
              </w:r>
            </w:hyperlink>
            <w:r w:rsidRPr="00ED78BF">
              <w:rPr>
                <w:rFonts w:ascii="Times New Roman" w:hAnsi="Times New Roman" w:cs="Times New Roman"/>
                <w:sz w:val="28"/>
                <w:szCs w:val="28"/>
                <w:lang w:val="uz-Latn-UZ"/>
              </w:rPr>
              <w:t>uz – O‘zbekiston Respublikasi Oliy va o‘rta maxsus ta’lim vazirligi sayti.</w:t>
            </w:r>
          </w:p>
        </w:tc>
      </w:tr>
      <w:tr w:rsidR="00014821" w:rsidRPr="005E4CC1" w:rsidTr="00F96369">
        <w:trPr>
          <w:trHeight w:val="70"/>
        </w:trPr>
        <w:tc>
          <w:tcPr>
            <w:tcW w:w="4654" w:type="pct"/>
            <w:hideMark/>
          </w:tcPr>
          <w:p w:rsidR="00014821" w:rsidRPr="00ED78BF" w:rsidRDefault="00014821" w:rsidP="00F96369">
            <w:pPr>
              <w:tabs>
                <w:tab w:val="left" w:pos="285"/>
              </w:tabs>
              <w:autoSpaceDE w:val="0"/>
              <w:autoSpaceDN w:val="0"/>
              <w:adjustRightInd w:val="0"/>
              <w:spacing w:line="240" w:lineRule="auto"/>
              <w:rPr>
                <w:rFonts w:ascii="Times New Roman" w:hAnsi="Times New Roman" w:cs="Times New Roman"/>
                <w:sz w:val="28"/>
                <w:szCs w:val="28"/>
                <w:lang w:val="uz-Latn-UZ"/>
              </w:rPr>
            </w:pPr>
            <w:r w:rsidRPr="00ED78BF">
              <w:rPr>
                <w:rFonts w:ascii="Times New Roman" w:hAnsi="Times New Roman" w:cs="Times New Roman"/>
                <w:sz w:val="28"/>
                <w:szCs w:val="28"/>
                <w:lang w:val="uz-Cyrl-UZ"/>
              </w:rPr>
              <w:t xml:space="preserve">2. </w:t>
            </w:r>
            <w:r w:rsidRPr="00ED78BF">
              <w:rPr>
                <w:rFonts w:ascii="Times New Roman" w:hAnsi="Times New Roman" w:cs="Times New Roman"/>
                <w:sz w:val="28"/>
                <w:szCs w:val="28"/>
                <w:lang w:val="uz-Latn-UZ"/>
              </w:rPr>
              <w:t>http:</w:t>
            </w:r>
            <w:hyperlink r:id="rId8" w:history="1">
              <w:r w:rsidRPr="00ED78BF">
                <w:rPr>
                  <w:rStyle w:val="a4"/>
                  <w:rFonts w:ascii="Times New Roman" w:hAnsi="Times New Roman" w:cs="Times New Roman"/>
                  <w:sz w:val="28"/>
                  <w:szCs w:val="28"/>
                  <w:lang w:val="uz-Latn-UZ"/>
                </w:rPr>
                <w:t>www.uzedu</w:t>
              </w:r>
            </w:hyperlink>
            <w:r w:rsidRPr="00ED78BF">
              <w:rPr>
                <w:rFonts w:ascii="Times New Roman" w:hAnsi="Times New Roman" w:cs="Times New Roman"/>
                <w:sz w:val="28"/>
                <w:szCs w:val="28"/>
                <w:lang w:val="uz-Latn-UZ"/>
              </w:rPr>
              <w:t>.uz – O‘zbekiston Respublikasi Xalq  ta’limi vazirligi sayti.</w:t>
            </w:r>
          </w:p>
        </w:tc>
      </w:tr>
      <w:tr w:rsidR="00014821" w:rsidRPr="005E4CC1" w:rsidTr="00F96369">
        <w:trPr>
          <w:trHeight w:val="70"/>
        </w:trPr>
        <w:tc>
          <w:tcPr>
            <w:tcW w:w="4654" w:type="pct"/>
            <w:hideMark/>
          </w:tcPr>
          <w:p w:rsidR="00014821" w:rsidRPr="00ED78BF" w:rsidRDefault="00014821" w:rsidP="00F96369">
            <w:pPr>
              <w:tabs>
                <w:tab w:val="left" w:pos="285"/>
              </w:tabs>
              <w:autoSpaceDE w:val="0"/>
              <w:autoSpaceDN w:val="0"/>
              <w:adjustRightInd w:val="0"/>
              <w:spacing w:line="240" w:lineRule="auto"/>
              <w:rPr>
                <w:rFonts w:ascii="Times New Roman" w:hAnsi="Times New Roman" w:cs="Times New Roman"/>
                <w:sz w:val="28"/>
                <w:szCs w:val="28"/>
                <w:lang w:val="uz-Latn-UZ"/>
              </w:rPr>
            </w:pPr>
            <w:r w:rsidRPr="00ED78BF">
              <w:rPr>
                <w:rFonts w:ascii="Times New Roman" w:hAnsi="Times New Roman" w:cs="Times New Roman"/>
                <w:sz w:val="28"/>
                <w:szCs w:val="28"/>
                <w:lang w:val="uz-Cyrl-UZ"/>
              </w:rPr>
              <w:t xml:space="preserve">3. </w:t>
            </w:r>
            <w:hyperlink r:id="rId9" w:history="1">
              <w:r w:rsidRPr="00ED78BF">
                <w:rPr>
                  <w:rStyle w:val="a4"/>
                  <w:rFonts w:ascii="Times New Roman" w:hAnsi="Times New Roman" w:cs="Times New Roman"/>
                  <w:sz w:val="28"/>
                  <w:szCs w:val="28"/>
                  <w:lang w:val="uz-Latn-UZ"/>
                </w:rPr>
                <w:t>http://www.president.uz</w:t>
              </w:r>
            </w:hyperlink>
            <w:r w:rsidRPr="00ED78BF">
              <w:rPr>
                <w:rFonts w:ascii="Times New Roman" w:hAnsi="Times New Roman" w:cs="Times New Roman"/>
                <w:sz w:val="28"/>
                <w:szCs w:val="28"/>
                <w:lang w:val="uz-Latn-UZ"/>
              </w:rPr>
              <w:t xml:space="preserve"> – O‘zbekiston Respublikasi Prezidenti portali. </w:t>
            </w:r>
          </w:p>
        </w:tc>
      </w:tr>
      <w:tr w:rsidR="00014821" w:rsidRPr="005E4CC1" w:rsidTr="00F96369">
        <w:trPr>
          <w:trHeight w:val="70"/>
        </w:trPr>
        <w:tc>
          <w:tcPr>
            <w:tcW w:w="4654" w:type="pct"/>
            <w:hideMark/>
          </w:tcPr>
          <w:p w:rsidR="00014821" w:rsidRPr="00ED78BF" w:rsidRDefault="00014821" w:rsidP="00F96369">
            <w:pPr>
              <w:tabs>
                <w:tab w:val="left" w:pos="285"/>
              </w:tabs>
              <w:autoSpaceDE w:val="0"/>
              <w:autoSpaceDN w:val="0"/>
              <w:adjustRightInd w:val="0"/>
              <w:spacing w:line="240" w:lineRule="auto"/>
              <w:rPr>
                <w:rFonts w:ascii="Times New Roman" w:hAnsi="Times New Roman" w:cs="Times New Roman"/>
                <w:sz w:val="28"/>
                <w:szCs w:val="28"/>
                <w:lang w:val="uz-Latn-UZ"/>
              </w:rPr>
            </w:pPr>
            <w:r w:rsidRPr="00ED78BF">
              <w:rPr>
                <w:rFonts w:ascii="Times New Roman" w:hAnsi="Times New Roman" w:cs="Times New Roman"/>
                <w:sz w:val="28"/>
                <w:szCs w:val="28"/>
                <w:lang w:val="uz-Cyrl-UZ"/>
              </w:rPr>
              <w:t xml:space="preserve">4. </w:t>
            </w:r>
            <w:r w:rsidRPr="00ED78BF">
              <w:rPr>
                <w:rFonts w:ascii="Times New Roman" w:hAnsi="Times New Roman" w:cs="Times New Roman"/>
                <w:sz w:val="28"/>
                <w:szCs w:val="28"/>
                <w:lang w:val="uz-Latn-UZ"/>
              </w:rPr>
              <w:t xml:space="preserve"> </w:t>
            </w:r>
            <w:hyperlink r:id="rId10" w:history="1">
              <w:r w:rsidRPr="00ED78BF">
                <w:rPr>
                  <w:rStyle w:val="a4"/>
                  <w:rFonts w:ascii="Times New Roman" w:hAnsi="Times New Roman" w:cs="Times New Roman"/>
                  <w:sz w:val="28"/>
                  <w:szCs w:val="28"/>
                  <w:lang w:val="uz-Latn-UZ"/>
                </w:rPr>
                <w:t>http://www.</w:t>
              </w:r>
            </w:hyperlink>
            <w:r w:rsidRPr="00ED78BF">
              <w:rPr>
                <w:rFonts w:ascii="Times New Roman" w:hAnsi="Times New Roman" w:cs="Times New Roman"/>
                <w:sz w:val="28"/>
                <w:szCs w:val="28"/>
                <w:lang w:val="uz-Latn-UZ"/>
              </w:rPr>
              <w:t xml:space="preserve">gov.uz – O‘zbekiston Respublikasi xukumati portali. </w:t>
            </w:r>
          </w:p>
        </w:tc>
      </w:tr>
      <w:tr w:rsidR="00014821" w:rsidRPr="005E4CC1" w:rsidTr="00F96369">
        <w:trPr>
          <w:trHeight w:val="70"/>
        </w:trPr>
        <w:tc>
          <w:tcPr>
            <w:tcW w:w="4654" w:type="pct"/>
          </w:tcPr>
          <w:p w:rsidR="00014821" w:rsidRPr="00ED78BF" w:rsidRDefault="00014821" w:rsidP="00F96369">
            <w:pPr>
              <w:tabs>
                <w:tab w:val="left" w:pos="285"/>
              </w:tabs>
              <w:autoSpaceDE w:val="0"/>
              <w:autoSpaceDN w:val="0"/>
              <w:adjustRightInd w:val="0"/>
              <w:spacing w:line="240" w:lineRule="auto"/>
              <w:rPr>
                <w:rFonts w:ascii="Times New Roman" w:hAnsi="Times New Roman" w:cs="Times New Roman"/>
                <w:sz w:val="28"/>
                <w:szCs w:val="28"/>
                <w:lang w:val="uz-Latn-UZ"/>
              </w:rPr>
            </w:pPr>
            <w:r w:rsidRPr="00ED78BF">
              <w:rPr>
                <w:rFonts w:ascii="Times New Roman" w:hAnsi="Times New Roman" w:cs="Times New Roman"/>
                <w:sz w:val="28"/>
                <w:szCs w:val="28"/>
                <w:lang w:val="uz-Cyrl-UZ"/>
              </w:rPr>
              <w:t xml:space="preserve">5. </w:t>
            </w:r>
            <w:r w:rsidRPr="00ED78BF">
              <w:rPr>
                <w:rFonts w:ascii="Times New Roman" w:hAnsi="Times New Roman" w:cs="Times New Roman"/>
                <w:sz w:val="28"/>
                <w:szCs w:val="28"/>
                <w:lang w:val="uz-Latn-UZ"/>
              </w:rPr>
              <w:t xml:space="preserve"> </w:t>
            </w:r>
            <w:hyperlink r:id="rId11" w:history="1">
              <w:r w:rsidRPr="00ED78BF">
                <w:rPr>
                  <w:rStyle w:val="a4"/>
                  <w:rFonts w:ascii="Times New Roman" w:hAnsi="Times New Roman" w:cs="Times New Roman"/>
                  <w:sz w:val="28"/>
                  <w:szCs w:val="28"/>
                  <w:lang w:val="uz-Latn-UZ"/>
                </w:rPr>
                <w:t>http://www.</w:t>
              </w:r>
            </w:hyperlink>
            <w:r w:rsidRPr="00ED78BF">
              <w:rPr>
                <w:rFonts w:ascii="Times New Roman" w:hAnsi="Times New Roman" w:cs="Times New Roman"/>
                <w:sz w:val="28"/>
                <w:szCs w:val="28"/>
                <w:lang w:val="uz-Latn-UZ"/>
              </w:rPr>
              <w:t xml:space="preserve">lex.uz – O‘zbekiston Respublikasi Qonun xujjatlari ma’lumotlar milliy bazasi sayti </w:t>
            </w:r>
          </w:p>
        </w:tc>
      </w:tr>
      <w:tr w:rsidR="00014821" w:rsidRPr="005E4CC1" w:rsidTr="00F96369">
        <w:trPr>
          <w:trHeight w:val="70"/>
        </w:trPr>
        <w:tc>
          <w:tcPr>
            <w:tcW w:w="4654" w:type="pct"/>
          </w:tcPr>
          <w:p w:rsidR="00014821" w:rsidRPr="00ED78BF" w:rsidRDefault="00014821" w:rsidP="00F96369">
            <w:pPr>
              <w:tabs>
                <w:tab w:val="left" w:pos="285"/>
              </w:tabs>
              <w:autoSpaceDE w:val="0"/>
              <w:autoSpaceDN w:val="0"/>
              <w:adjustRightInd w:val="0"/>
              <w:spacing w:line="240" w:lineRule="auto"/>
              <w:rPr>
                <w:rFonts w:ascii="Times New Roman" w:hAnsi="Times New Roman" w:cs="Times New Roman"/>
                <w:sz w:val="28"/>
                <w:szCs w:val="28"/>
                <w:lang w:val="uz-Latn-UZ"/>
              </w:rPr>
            </w:pPr>
            <w:r w:rsidRPr="00ED78BF">
              <w:rPr>
                <w:rFonts w:ascii="Times New Roman" w:hAnsi="Times New Roman" w:cs="Times New Roman"/>
                <w:sz w:val="28"/>
                <w:szCs w:val="28"/>
                <w:lang w:val="uz-Cyrl-UZ"/>
              </w:rPr>
              <w:t xml:space="preserve">6. </w:t>
            </w:r>
            <w:r w:rsidRPr="00ED78BF">
              <w:rPr>
                <w:rFonts w:ascii="Times New Roman" w:hAnsi="Times New Roman" w:cs="Times New Roman"/>
                <w:sz w:val="28"/>
                <w:szCs w:val="28"/>
                <w:lang w:val="uz-Latn-UZ"/>
              </w:rPr>
              <w:t xml:space="preserve"> </w:t>
            </w:r>
            <w:hyperlink r:id="rId12" w:history="1">
              <w:r w:rsidRPr="00ED78BF">
                <w:rPr>
                  <w:rStyle w:val="a4"/>
                  <w:rFonts w:ascii="Times New Roman" w:hAnsi="Times New Roman" w:cs="Times New Roman"/>
                  <w:sz w:val="28"/>
                  <w:szCs w:val="28"/>
                  <w:lang w:val="uz-Latn-UZ"/>
                </w:rPr>
                <w:t>http://www.kun.uz</w:t>
              </w:r>
            </w:hyperlink>
            <w:r w:rsidRPr="00ED78BF">
              <w:rPr>
                <w:rFonts w:ascii="Times New Roman" w:hAnsi="Times New Roman" w:cs="Times New Roman"/>
                <w:sz w:val="28"/>
                <w:szCs w:val="28"/>
                <w:lang w:val="uz-Latn-UZ"/>
              </w:rPr>
              <w:t xml:space="preserve"> – O‘zbekiston va jahon yangiliklari, eng so‘nggi xabarlar sayti.</w:t>
            </w:r>
          </w:p>
        </w:tc>
      </w:tr>
    </w:tbl>
    <w:p w:rsidR="00014821" w:rsidRPr="00014821" w:rsidRDefault="00014821">
      <w:pPr>
        <w:rPr>
          <w:lang w:val="uz-Latn-UZ"/>
        </w:rPr>
      </w:pPr>
    </w:p>
    <w:sectPr w:rsidR="00014821" w:rsidRPr="00014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9E6A"/>
    <w:multiLevelType w:val="multilevel"/>
    <w:tmpl w:val="27886AE1"/>
    <w:lvl w:ilvl="0">
      <w:start w:val="1"/>
      <w:numFmt w:val="decimal"/>
      <w:lvlText w:val="%1."/>
      <w:lvlJc w:val="left"/>
      <w:pPr>
        <w:tabs>
          <w:tab w:val="num" w:pos="435"/>
        </w:tabs>
        <w:ind w:left="435" w:hanging="135"/>
      </w:pPr>
      <w:rPr>
        <w:rFonts w:ascii="Times New Roman" w:hAnsi="Times New Roman" w:cs="Times New Roman"/>
        <w:sz w:val="28"/>
        <w:szCs w:val="28"/>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821"/>
    <w:rsid w:val="00014821"/>
    <w:rsid w:val="002F2E74"/>
    <w:rsid w:val="003C17EA"/>
    <w:rsid w:val="005E4CC1"/>
    <w:rsid w:val="00774A1F"/>
    <w:rsid w:val="008B5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A352A-5377-48E9-BB56-DA4892EB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014821"/>
    <w:rPr>
      <w:rFonts w:ascii="Arial" w:eastAsia="Arial" w:hAnsi="Arial" w:cs="Arial"/>
      <w:sz w:val="17"/>
      <w:szCs w:val="17"/>
      <w:shd w:val="clear" w:color="auto" w:fill="FFFFFF"/>
    </w:rPr>
  </w:style>
  <w:style w:type="paragraph" w:customStyle="1" w:styleId="1">
    <w:name w:val="Основной текст1"/>
    <w:basedOn w:val="a"/>
    <w:link w:val="a3"/>
    <w:rsid w:val="00014821"/>
    <w:pPr>
      <w:widowControl w:val="0"/>
      <w:shd w:val="clear" w:color="auto" w:fill="FFFFFF"/>
      <w:spacing w:after="200" w:line="264" w:lineRule="auto"/>
      <w:ind w:firstLine="400"/>
      <w:jc w:val="both"/>
    </w:pPr>
    <w:rPr>
      <w:rFonts w:ascii="Arial" w:eastAsia="Arial" w:hAnsi="Arial" w:cs="Arial"/>
      <w:sz w:val="17"/>
      <w:szCs w:val="17"/>
    </w:rPr>
  </w:style>
  <w:style w:type="character" w:styleId="a4">
    <w:name w:val="Hyperlink"/>
    <w:basedOn w:val="a0"/>
    <w:uiPriority w:val="99"/>
    <w:semiHidden/>
    <w:unhideWhenUsed/>
    <w:rsid w:val="00014821"/>
    <w:rPr>
      <w:color w:val="0563C1" w:themeColor="hyperlink"/>
      <w:u w:val="single"/>
    </w:rPr>
  </w:style>
  <w:style w:type="table" w:styleId="a5">
    <w:name w:val="Table Grid"/>
    <w:basedOn w:val="a1"/>
    <w:uiPriority w:val="39"/>
    <w:rsid w:val="005E4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u." TargetMode="External"/><Relationship Id="rId12" Type="http://schemas.openxmlformats.org/officeDocument/2006/relationships/hyperlink" Target="http://www.kun.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sident.uz" TargetMode="External"/><Relationship Id="rId11" Type="http://schemas.openxmlformats.org/officeDocument/2006/relationships/hyperlink" Target="http://www." TargetMode="External"/><Relationship Id="rId5" Type="http://schemas.openxmlformats.org/officeDocument/2006/relationships/image" Target="media/image1.emf"/><Relationship Id="rId10"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president.u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1163</Words>
  <Characters>6632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dcterms:created xsi:type="dcterms:W3CDTF">2024-01-18T07:58:00Z</dcterms:created>
  <dcterms:modified xsi:type="dcterms:W3CDTF">2024-01-18T07:58:00Z</dcterms:modified>
</cp:coreProperties>
</file>