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val="0"/>
          <w:i w:val="0"/>
          <w:sz w:val="32"/>
        </w:rPr>
        <w:br/>
        <w:t>O‘ZBEKISTON RESPUBLIKASI OLIY TA’LIM FAN VA INNOVATSIYA VAZIRLIGI</w:t>
        <w:br/>
        <w:t>TOSHKENT DAVLAT TRANSPORT UNIVERSITETI</w:t>
        <w:br/>
        <w:br/>
        <w:br/>
        <w:br/>
        <w:br/>
      </w:r>
    </w:p>
    <w:p>
      <w:pPr>
        <w:jc w:val="center"/>
      </w:pPr>
      <w:r>
        <w:rPr>
          <w:rFonts w:ascii="Times New Roman" w:hAnsi="Times New Roman"/>
          <w:b/>
          <w:i w:val="0"/>
          <w:sz w:val="108"/>
        </w:rPr>
        <w:t>MUSTAQIL ISH</w:t>
      </w:r>
    </w:p>
    <w:p>
      <w:pPr>
        <w:jc w:val="center"/>
      </w:pPr>
      <w:r>
        <w:rPr>
          <w:rFonts w:ascii="Times New Roman" w:hAnsi="Times New Roman"/>
          <w:b w:val="0"/>
          <w:i w:val="0"/>
          <w:sz w:val="28"/>
        </w:rPr>
        <w:br/>
        <w:br/>
        <w:t xml:space="preserve">Mavzu: INSONIYOT TARIXIDA </w:t>
        <w:br/>
        <w:t>KOMMUNIKATSIVANING</w:t>
        <w:br/>
        <w:t>RIVOJLANISH BOSQICHLARI.</w:t>
      </w:r>
    </w:p>
    <w:p>
      <w:pPr>
        <w:jc w:val="center"/>
      </w:pPr>
      <w:r>
        <w:rPr>
          <w:rFonts w:ascii="Times New Roman" w:hAnsi="Times New Roman"/>
          <w:b w:val="0"/>
          <w:i w:val="0"/>
          <w:sz w:val="28"/>
        </w:rPr>
        <w:br/>
        <w:br/>
        <w:br/>
        <w:br/>
        <w:br/>
        <w:t>O'quvchi: KABULOV AZIZBEK JALGASIVICH, 2-KURS, SYMAL 7-24</w:t>
      </w:r>
    </w:p>
    <w:p>
      <w:pPr>
        <w:jc w:val="center"/>
      </w:pPr>
      <w:r>
        <w:rPr>
          <w:rFonts w:ascii="Times New Roman" w:hAnsi="Times New Roman"/>
          <w:b/>
          <w:i w:val="0"/>
          <w:sz w:val="18"/>
        </w:rPr>
        <w:br/>
        <w:br/>
        <w:br/>
        <w:br/>
        <w:br/>
        <w:br/>
        <w:br/>
        <w:br/>
        <w:br/>
        <w:t>2025-2026-o'quv yili</w:t>
      </w:r>
    </w:p>
    <w:p>
      <w:r>
        <w:br w:type="page"/>
      </w:r>
    </w:p>
    <w:p>
      <w:r>
        <w:rPr>
          <w:rFonts w:ascii="Times New Roman" w:hAnsi="Times New Roman"/>
          <w:b/>
          <w:i w:val="0"/>
          <w:sz w:val="32"/>
        </w:rPr>
        <w:t>Reja:</w:t>
      </w:r>
    </w:p>
    <w:p>
      <w:r>
        <w:rPr>
          <w:rFonts w:ascii="Times New Roman" w:hAnsi="Times New Roman"/>
          <w:b w:val="0"/>
          <w:i w:val="0"/>
          <w:sz w:val="28"/>
        </w:rPr>
        <w:t>1. Og‘zaki muloqot va ovozli signallarning paydo bo‘lishi (prehistorik davr)</w:t>
        <w:br/>
        <w:t>2. Imo-ishora va tana tili orqali ilk kommunikatsiya shakllari</w:t>
        <w:br/>
        <w:t>3. Og‘zaki an’analar, hikoya va rivoyatchilikning roli</w:t>
      </w:r>
    </w:p>
    <w:p>
      <w:r>
        <w:br w:type="page"/>
      </w:r>
    </w:p>
    <w:p>
      <w:r>
        <w:rPr>
          <w:rFonts w:ascii="Times New Roman" w:hAnsi="Times New Roman"/>
          <w:b/>
          <w:i w:val="0"/>
          <w:sz w:val="32"/>
        </w:rPr>
        <w:t>1. Og‘zaki muloqot va ovozli signallarning paydo bo‘lishi (prehistorik davr)</w:t>
      </w:r>
    </w:p>
    <w:p>
      <w:r>
        <w:rPr>
          <w:rFonts w:ascii="Times New Roman" w:hAnsi="Times New Roman"/>
          <w:b w:val="0"/>
          <w:i w:val="0"/>
          <w:sz w:val="28"/>
        </w:rPr>
        <w:t>Og‘zaki muloqot va ovozli signallarning paydo bo‘lishi haqida gapiradigan bo‘lsak, bu masala insoniyat tarixidagi eng muhim jarayonlardan biri sifatida e’tirof etiladi. Prehistorik davrda ovozli muloqot va signallarning shakllanishi inson evolyutsiyasi bilan bevosita bog‘liq. Antropologlarning fikricha, insonning rivojlanishi davomida muloqot ehtiyoji paydo bo‘lib, bu jarayon tildan oldingi signal tizimlari orqali boshlangan.</w:t>
        <w:br/>
        <w:br/>
        <w:t>Birinchi navbatda, ovozli signal va muloqot ehtiyoji jamoaviy hayot tarziga o‘tish jarayonida yuzaga kelgan muhim evolyutsion bosqichlardan biridir. Qadimgi hominidlar orasida muloqotning dastlabki shakllari, ehtimol, tanadagi harakatlar, imo-ishoralar va ovoz chiqarish (masalan, baqirish, qichqirish, hushtak chalish) yordamida sodir bo‘lgan. Bu signallar avval-boshda xavfni ogohlantirish, ov strategiyasini belgilash yoki jamoaviy harakatlarni muvofiqlashtirish uchun ishlatilgan.</w:t>
        <w:br/>
        <w:br/>
        <w:t>Ehtiyoj ortib borgan sari rivojlangan hominidlarning miya hajmi o‘sib borishi bilan birga, tana anatomiyasi ham moslashuvchan bo‘lib borgan. Ayniqsa, og’iz va tomoq strukturasi shunday rivojlandiki, ular murakkab tovushlarni chiqarishga imkon berdi. Bu keyinroq tilning rivojlanishiga olib keldi. Homo habilis kabi birinchi ashyolar yasovchi hominidlar taxminan 2,5 million yil oldin paydo bo'lgan deb hisoblanadi va ular orasida muloqot qilish ehtiyoji birinchi bosqichlarni tashkil qilgan deb o'ylash mumkin.</w:t>
        <w:br/>
        <w:br/>
        <w:t>Insonning eng yaqin ajdodi deb hisoblanadigan Homo erectus taxminan 1,9 million yil oldin paydo bo'lgan. Ular ko'lami keng bo'lgan turli signallar va tovushlar yordamida, ehtimol, oddiy muloqot tizimlarini shakllantirgan. Yana bir qiziqarli fakt shuki, Homo erectus'larning miya hajmi zamonaviy insonnikiga nisbatan kattaroq bo'lib, 600 dan 1100 kub santimetrgacha bo‘lgan. Bu katta miya hajmi rivojlangan muloqot tizimiga ega bo‘lishga imkon yaratgan bo‘lishi mumkinligini ko‘rsatadi.</w:t>
        <w:br/>
        <w:br/>
        <w:t>Shuningdek, Neandertal insonlari — Homo neanderthalensis — taxminan 400,000 yil avval rivojlangan va ular zamonaviy insonlar singari rivojlangan tovush tizimiga ega bo‘lgan deb taxmin qilinadi. Bu borada olib borilgan tadqiqotlar, ayniqsa, ularning laringeal strukturalari va miya qobig‘ining tovush qayta ishlash qobiliyatini aniqlashda muhimdir. Neandertallar turli xil ovozlar chiqarish qobiliyatiga ega bo‘lib, bu ularga murakkab muloqot tizimlarini shakllantirishda yordam bergan bo‘lishi mumkin.</w:t>
        <w:br/>
        <w:br/>
        <w:t>Yakunda, zamonaviy inson — Homo sapiens — taxminan 300,000 yil avval paydo bo‘ldi. Genetik va arxeologik ma’lumotlarga ko‘ra, inson tilining rivojlanishi taxminan 50,000–100,000 yil avval shiddatli taraqqiyot bosqichiga kirgan. Bu davrni kognitiv inqilob sifatida ham tan olishimiz mumkin. Shu davrda murakkab sintaktik strukturalarga ega bo‘lgan til tizimlari rivojlangani ko‘rsatiladi va bu insonning mistifikatsiya qilish, ilg'or muloqot qilish va jamiyatdagi o'zaro munosabatlarini samarali tarzda boshqarishga olib kelgan.</w:t>
      </w:r>
    </w:p>
    <w:p>
      <w:r>
        <w:br w:type="page"/>
      </w:r>
    </w:p>
    <w:p>
      <w:r>
        <w:rPr>
          <w:rFonts w:ascii="Times New Roman" w:hAnsi="Times New Roman"/>
          <w:b/>
          <w:i w:val="0"/>
          <w:sz w:val="32"/>
        </w:rPr>
        <w:t>2. Imo-ishora va tana tili orqali ilk kommunikatsiya shakllari</w:t>
      </w:r>
    </w:p>
    <w:p>
      <w:r>
        <w:rPr>
          <w:rFonts w:ascii="Times New Roman" w:hAnsi="Times New Roman"/>
          <w:b w:val="0"/>
          <w:i w:val="0"/>
          <w:sz w:val="28"/>
        </w:rPr>
        <w:t xml:space="preserve">Imo-ishora va tana tili orqali ilk kommunikatsiya shakllari insoniyat tarixidagi eng qadimgi muloqot usullaridan biri hisoblanadi. Ushbu muloqot usullari, soʻzli til paydo boʻlishidan oldin, insonlar oʻzlarining ehtiyojlari va fikrlarini ifodalash uchun foydalangan usullar edi. </w:t>
        <w:br/>
        <w:br/>
        <w:t>Imo-ishora tili, dunyoning koʻplab xalqlari va madaniyatlarida o'ziga xos shakllarda rivojlangan bo'lsa-da, uning asosiy vazifasi muloqot jarayonini osonlashtirish bo'lib kelgan. Bu til orqali oddiy harakatlar, yuz ifodalari va tananing turli holatlaridan foydalanib, boshqa shaxsga ma'lumot yetkazilgan. Masalan, ovchilarning xarakterli imo-ishoralari ularning ov jarayonlarida samarali ishlatilgan.</w:t>
        <w:br/>
        <w:br/>
        <w:t>Tana tili orqali muloqot qilish usullari ham jahon mamlakatlari va xalqlari boʻylab turlicha shakllangan. Ba'zi xalqaro oʻrganishlar boʻyicha, muloqot davomida ma'lumotning 70% dan ortig'i tana tili orqali yetkazilishi aniqlangan. Bu o'z o'rnida tana tilining naqadar muhim ahamiyatga ega ekanligini koʻrsatadi.</w:t>
        <w:br/>
        <w:br/>
        <w:t>Ilk insoniyat tarixida imo-ishora tili kommunikasiyaning muhim qismi boʻlgan. Arxeologik qazishmalar natijasida topilgan ashyolar va o'rganishlar imo-ishora tilining minglab yillar davomida insonlar tomonidan qo'llanilib kelinayotganligini tasdiqlaydi. Masalan, toshlar va devorlarda topilgan rasmlar va yozuvlar ham bir paytlar imo-ishora va tana tilidan yordamchi vosita sifatida foydalanganliklaridan dalolat beradi.</w:t>
        <w:br/>
        <w:br/>
        <w:t>Shuni ta'kidlash joizki, imo-ishora va tana tili bugungi kunda ham koʻplab jamoalar va shaxslarda keng qoʻllaniladi. Biroq ilgarigi davrlardan farqli oʻlaroq, amaldagi muloqot shakllari ko'proq aniqrog'i va murakkabroqligi bilan ajralib turadi. Turli-tuman imo-ishora tizimlari mavjud, jumladan Amerika Imo-Ishora Tili (ASL) va Britaniya Imo-Ishora Tili (BSL), buning ustiga butun dunyo boʻylab oʻziga xos lokal imolar tizimlari ham amalda foydalaniladi.</w:t>
        <w:br/>
        <w:br/>
        <w:t>Imo-ishora va tana tili orqali kommunikatsiyada turli ifodalar, harakatlar va imo-ishoralar orqali kishi o'zining emotsiyalarini, fikrlarini va hatto murakkab tushunchalarni ham yetkazishi mumkin. Masalan, qo'llarning turli holatda joylashuvi o'ziga xos ma'lumotlarni bildirishi mumkin. Shuningdek, yuz ifodalari orqali ham har xil his-tuyg'ularni ifodalash mumkin: tabassum baxtni yoki quvonchni bildirishga yetarli boʻlsa, qovuqib olish tashvish yoki xavotirni bildirishi mumkin.</w:t>
        <w:br/>
        <w:br/>
        <w:t>Bugungi kunda imo-ishora va tana tili olib boriladigan muloqot turlari orasida insonlar orasidagi bo'shliqni toʻldiruvchi omil sifatida xizmat qiladi. Ayniqsa, eshitish qobiliyati cheklangan shaxslar uchun imo-ishora tili muloqotda muhim oʻrin tutadi.</w:t>
        <w:br/>
        <w:br/>
        <w:t>Tarixdan ko'rilib turgandek, imo-ishora va tana tili insoniyat rivojlanishidagi eng qadimgi va asosiy kommunikatsiya shakllaridan biri bo'lib qoladi. Ularni oʻrganish va qo'llash zamonaviy dunyoda ham avvalgidek muhim ahamiyatga ega boʼlib qolmoqda. Ushbu tillar insoniyat tarixidagi eng erta davrlardan boshlab muhim vositaga aylanib, har qanday zamon va makonda o'zining dolzarbligini saqlab qolmoqda.</w:t>
      </w:r>
    </w:p>
    <w:p>
      <w:r>
        <w:br w:type="page"/>
      </w:r>
    </w:p>
    <w:p>
      <w:r>
        <w:rPr>
          <w:rFonts w:ascii="Times New Roman" w:hAnsi="Times New Roman"/>
          <w:b/>
          <w:i w:val="0"/>
          <w:sz w:val="32"/>
        </w:rPr>
        <w:t>3. Og‘zaki an’analar, hikoya va rivoyatchilikning roli</w:t>
      </w:r>
    </w:p>
    <w:p>
      <w:r>
        <w:rPr>
          <w:rFonts w:ascii="Times New Roman" w:hAnsi="Times New Roman"/>
          <w:b w:val="0"/>
          <w:i w:val="0"/>
          <w:sz w:val="28"/>
        </w:rPr>
        <w:t>Og‘zaki an’analar, hikoya va rivoyatchilik uzoq tarixga ega bo‘lib, jamiyatlar orasida muhim axborot uzatish va madaniyatni saqlash vositasi hisoblanadi. Bu an’analar asrlar osha avloddan-avlodga o‘tkazilib, turli xalqlarning axloqiy va madaniy qadriyatlarini shakllantirishda katta rol o‘ynaydi. Quyida ushbu mavzu bilan bog‘liq ba'zi muhim ma'lumotlar va faktlar keltiriladi.</w:t>
        <w:br/>
        <w:br/>
        <w:t>1. **Og‘zaki an’analarning kelib chiqishi**: Insoniyatning ilk davrlarida, yozuv paydo bo‘lmasdan oldin, axborot asosan og‘zaki shaklda uzatilgan. Bu usul odamlarning hayot tajribalarini, urf-odatlarini va axloqiy qadriyatlarini yoshlarga yetkazish uchun xizmat qilgan.</w:t>
        <w:br/>
        <w:br/>
        <w:t xml:space="preserve">2. **Hikoya va rivoyatchilikning jamiyatdagi roli**: Hikoyalar va rivoyatlar ko‘pincha dostonchilar yoki qissaxonlar tomonidan aytib berilgan va ular jamiyatda axloqiy saboqlarni tarbiyalash, tarixiy voqealarni saqlab qolish va jamiyatni birlashtirishga xizmat qilgan. </w:t>
        <w:br/>
        <w:br/>
        <w:t xml:space="preserve">3. **Qissaxonlikning rivojlanishi**: Ko‘plab jamiyatlarda professional qissaxonlar mavjud bo‘lgan. Masalan, Markaziy Osiyo hududida baxshilar va o‘zan singari ijrochilar tarixiy va shaxsiy ijtimoiy voqealarni qo‘shiq va hikoyalar orqali ommaga yetkazgan. </w:t>
        <w:br/>
        <w:br/>
        <w:t>4. **Yozuv madaniyatining rivojlanishi va uning ta’siri**: Yozuv ixtiro qilinishi bilan birga ko‘plab hikoyalar va rivoyatlar yozma shaklda saqlana boshlagan, lekin og‘zaki an’analar hanuzgacha o‘z dolzarbligini saqlab kelmoqda. Bugungi kunda og‘zaki an’analar yozma matnlar bilan birgalikda ishlatilib, ijodiy ko‘rinishda o‘zgarib bormoqda.</w:t>
        <w:br/>
        <w:br/>
        <w:t>5. **Dunyo bo‘ylab tarqalgan mashhur og‘zaki dostonlar**: “Iliada” va “Odisseya” Yunonistonning eng qadimiy og‘zaki dostonlaridan hisoblanadi. Hindistonning mahsuloti bo‘lgan “Mahobhorat” va “Ramayana” dostonlari ham og‘zaki ravishda avloddan-avlodga yetkazilgan.</w:t>
        <w:br/>
        <w:br/>
        <w:t>6. **Og‘zaki an’analar va ta'lim tizimi**: Ko‘plab xalqlarda og‘zaki an’analar ta'limning bir qismi hisoblanadi. Hindiston sharqida mavjud bo‘lgan Vedalar asosan og‘zaki kuzatishlar bilan saqlangan va o‘qitilgan.</w:t>
        <w:br/>
        <w:br/>
        <w:t>7. **O‘zbekiston va qo‘shni davlatlardagi og‘zaki an’analar**: O‘zbekistonda va Markaziy Osiyoning boshqa davlatlarida og‘zaki ijod namunalari, jumladan, “Alpomish”, “Gurug‘li” singari asarlar xalq orasida keng tarqalgan va milliy iftixor manbai hisoblanadi.</w:t>
        <w:br/>
        <w:br/>
        <w:t xml:space="preserve">8. **Texnologiya va og‘zaki an’analar**: Zamonaviy texnologiyalar rivojlanishi bilan og‘zaki an’analar podkastlar va audiokitoblar orqali yangi avlodga yetib bormoqda. </w:t>
        <w:br/>
        <w:br/>
        <w:t>9. **Og‘zaki an’analarning saqlanishi va rivojlanishi**: Ko‘pgina mamlakatlarda og‘zaki an’analarni saqlash va rivojlantirish maqsadida qo‘llanilayotgan davlat siyosati, tadqiqotlar va arxivlash loyihalari mavjud.</w:t>
        <w:br/>
        <w:br/>
        <w:t>10. **Og‘zaki madaniyatning ijtimoiy ahamiyati**: Ular jamiyatdagi ijtimoiy aloqalarni mustahkamlash, madaniyat va tarixni saqlash hamda shaxsiy va milliy identifikatsiyani shakllantirish kabi vazifalarni bajaradi.</w:t>
        <w:br/>
        <w:br/>
        <w:t>Ushbu ma'lumotlar og‘zaki an’analar va hikoyachilikning madaniyat va jamiyatdagi o‘rni va ahamiyatini yaxshiroq anglashga yordam beradi. Og‘zaki madaniyat tarixi uzoq asrlarga borib, zamonaviy jamiyatda ham o‘zining dolzarbligini saqlab qolmoqda.</w:t>
      </w:r>
    </w:p>
    <w:p>
      <w:r>
        <w:br w:type="page"/>
      </w:r>
    </w:p>
    <w:sectPr w:rsidR="00FC693F" w:rsidRPr="0006063C" w:rsidSect="00034616">
      <w:pgSz w:w="12240" w:h="15840"/>
      <w:pgMar w:top="1440" w:right="1800" w:bottom="1440" w:left="1800" w:header="720" w:footer="720" w:gutter="0"/>
      <w:cols w:space="720"/>
      <w:docGrid w:linePitch="360"/>
      <w:pgBorders w:display="firstPage" w:zOrder="front">
        <w:top w:val="double" w:sz="12" w:space="700" w:color="000000"/>
        <w:left w:val="double" w:sz="12" w:space="700" w:color="000000"/>
        <w:bottom w:val="double" w:sz="12" w:space="700" w:color="000000"/>
        <w:right w:val="double" w:sz="12" w:space="700" w:color="000000"/>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