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43" w:rsidRDefault="009A4343" w:rsidP="007C251C">
      <w:pPr>
        <w:spacing w:after="0"/>
        <w:rPr>
          <w:b/>
          <w:lang w:val="en-US"/>
        </w:rPr>
      </w:pPr>
      <w:r>
        <w:rPr>
          <w:b/>
          <w:lang w:val="en-US"/>
        </w:rPr>
        <w:t>1-kurs perevod</w:t>
      </w:r>
      <w:r w:rsidR="00FB694A">
        <w:rPr>
          <w:b/>
          <w:lang w:val="en-US"/>
        </w:rPr>
        <w:t xml:space="preserve"> </w:t>
      </w:r>
    </w:p>
    <w:p w:rsidR="00FB694A" w:rsidRPr="009A4343" w:rsidRDefault="00FB694A" w:rsidP="007C251C">
      <w:pPr>
        <w:spacing w:after="0"/>
        <w:rPr>
          <w:b/>
          <w:lang w:val="en-US"/>
        </w:rPr>
      </w:pPr>
      <w:r>
        <w:rPr>
          <w:b/>
          <w:lang w:val="en-US"/>
        </w:rPr>
        <w:t>1-smestr raznitsasi</w:t>
      </w:r>
    </w:p>
    <w:p w:rsidR="009A4343" w:rsidRDefault="009A4343" w:rsidP="007C251C">
      <w:pPr>
        <w:spacing w:after="0"/>
        <w:rPr>
          <w:b/>
          <w:lang w:val="uz-Cyrl-UZ"/>
        </w:rPr>
      </w:pPr>
    </w:p>
    <w:p w:rsidR="007C251C" w:rsidRPr="004C6C6F" w:rsidRDefault="007C251C" w:rsidP="007C251C">
      <w:pPr>
        <w:spacing w:after="0"/>
        <w:rPr>
          <w:b/>
          <w:lang w:val="uz-Cyrl-UZ"/>
        </w:rPr>
      </w:pPr>
      <w:r>
        <w:rPr>
          <w:b/>
          <w:lang w:val="uz-Cyrl-UZ"/>
        </w:rPr>
        <w:t>Вазифа №1</w:t>
      </w:r>
    </w:p>
    <w:p w:rsidR="007C251C" w:rsidRPr="004C6C6F" w:rsidRDefault="007C251C" w:rsidP="007C251C">
      <w:pPr>
        <w:spacing w:after="0"/>
        <w:rPr>
          <w:lang w:val="uz-Cyrl-U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3276600" cy="1879600"/>
            <wp:effectExtent l="19050" t="19050" r="19050" b="25400"/>
            <wp:wrapThrough wrapText="bothSides">
              <wp:wrapPolygon edited="0">
                <wp:start x="-126" y="-219"/>
                <wp:lineTo x="-126" y="21673"/>
                <wp:lineTo x="21600" y="21673"/>
                <wp:lineTo x="21600" y="-219"/>
                <wp:lineTo x="-126" y="-219"/>
              </wp:wrapPolygon>
            </wp:wrapThrough>
            <wp:docPr id="254" name="Рисунок 254" descr="http://www.stomaplus.md/inc/classes/image.php/belacinn_1.png?width=800&amp;height=600&amp;image=/upl/catalog/belacin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tomaplus.md/inc/classes/image.php/belacinn_1.png?width=800&amp;height=600&amp;image=/upl/catalog/belacinn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796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C251C" w:rsidRPr="004C6C6F" w:rsidRDefault="007C251C" w:rsidP="007C251C">
      <w:pPr>
        <w:spacing w:after="0"/>
        <w:rPr>
          <w:lang w:val="uz-Cyrl-UZ"/>
        </w:rPr>
      </w:pPr>
    </w:p>
    <w:p w:rsidR="007C251C" w:rsidRPr="004C6C6F" w:rsidRDefault="007C251C" w:rsidP="007C251C">
      <w:pPr>
        <w:spacing w:after="0"/>
        <w:rPr>
          <w:lang w:val="uz-Cyrl-UZ"/>
        </w:rPr>
      </w:pPr>
    </w:p>
    <w:p w:rsidR="007C251C" w:rsidRPr="004C6C6F" w:rsidRDefault="007C251C" w:rsidP="007C251C">
      <w:pPr>
        <w:spacing w:after="0"/>
        <w:rPr>
          <w:lang w:val="uz-Cyrl-UZ"/>
        </w:rPr>
      </w:pPr>
    </w:p>
    <w:p w:rsidR="007C251C" w:rsidRPr="004C6C6F" w:rsidRDefault="007C251C" w:rsidP="007C251C">
      <w:pPr>
        <w:spacing w:after="0"/>
        <w:rPr>
          <w:lang w:val="uz-Cyrl-UZ"/>
        </w:rPr>
      </w:pPr>
    </w:p>
    <w:p w:rsidR="007C251C" w:rsidRPr="004C6C6F" w:rsidRDefault="007C251C" w:rsidP="007C251C">
      <w:pPr>
        <w:spacing w:after="0"/>
        <w:rPr>
          <w:lang w:val="uz-Cyrl-UZ"/>
        </w:rPr>
      </w:pPr>
    </w:p>
    <w:p w:rsidR="007C251C" w:rsidRPr="004C6C6F" w:rsidRDefault="007C251C" w:rsidP="007C251C">
      <w:pPr>
        <w:spacing w:after="0"/>
        <w:rPr>
          <w:lang w:val="uz-Cyrl-UZ"/>
        </w:rPr>
      </w:pPr>
    </w:p>
    <w:p w:rsidR="00883603" w:rsidRDefault="007C251C" w:rsidP="007C251C">
      <w:pPr>
        <w:spacing w:after="0"/>
        <w:rPr>
          <w:lang w:val="uz-Cyrl-UZ"/>
        </w:rPr>
      </w:pPr>
      <w:r w:rsidRPr="004C6C6F">
        <w:rPr>
          <w:lang w:val="uz-Cyrl-UZ"/>
        </w:rPr>
        <w:t>Юқоридаги пломба ашёси қайси гурухга киради:</w:t>
      </w:r>
    </w:p>
    <w:p w:rsidR="007C251C" w:rsidRP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Silikatniy ikki komponentli plomba ashyosi</w:t>
      </w: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Default="007C251C" w:rsidP="007C251C">
      <w:pPr>
        <w:spacing w:after="0"/>
      </w:pPr>
      <w:r>
        <w:object w:dxaOrig="8279" w:dyaOrig="10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5pt;height:154pt" o:ole="">
            <v:imagedata r:id="rId6" o:title="" gain="91022f"/>
          </v:shape>
          <o:OLEObject Type="Embed" ProgID="PBrush" ShapeID="_x0000_i1025" DrawAspect="Content" ObjectID="_1666372415" r:id="rId7"/>
        </w:object>
      </w:r>
    </w:p>
    <w:p w:rsidR="007C251C" w:rsidRDefault="007C251C" w:rsidP="007C251C">
      <w:pPr>
        <w:spacing w:after="0"/>
      </w:pPr>
      <w:r>
        <w:t>Бу пломба ашёси қайси гкркхга киради:</w:t>
      </w:r>
    </w:p>
    <w:p w:rsidR="007C251C" w:rsidRP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Sink fosfatniy sement</w:t>
      </w:r>
    </w:p>
    <w:p w:rsidR="007C251C" w:rsidRDefault="007C251C" w:rsidP="007C251C">
      <w:pPr>
        <w:spacing w:after="0"/>
      </w:pPr>
      <w:r>
        <w:object w:dxaOrig="11507" w:dyaOrig="10994">
          <v:shape id="_x0000_i1026" type="#_x0000_t75" style="width:230.15pt;height:218.1pt" o:ole="">
            <v:imagedata r:id="rId8" o:title="" gain="96376f"/>
          </v:shape>
          <o:OLEObject Type="Embed" ProgID="PBrush" ShapeID="_x0000_i1026" DrawAspect="Content" ObjectID="_1666372416" r:id="rId9"/>
        </w:object>
      </w:r>
    </w:p>
    <w:p w:rsidR="007C251C" w:rsidRDefault="007C251C" w:rsidP="007C251C">
      <w:pPr>
        <w:spacing w:after="0"/>
      </w:pPr>
    </w:p>
    <w:p w:rsidR="007C251C" w:rsidRDefault="007C251C" w:rsidP="007C251C">
      <w:pPr>
        <w:spacing w:after="0"/>
      </w:pPr>
      <w:r>
        <w:t>Юкорида кўрсатилган пломба ашёси қайси гурухга киради:</w:t>
      </w:r>
    </w:p>
    <w:p w:rsidR="007C251C" w:rsidRP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Sink</w:t>
      </w:r>
      <w:r w:rsidRPr="00883603">
        <w:rPr>
          <w:lang w:val="en-US"/>
        </w:rPr>
        <w:t xml:space="preserve"> </w:t>
      </w:r>
      <w:r>
        <w:rPr>
          <w:lang w:val="en-US"/>
        </w:rPr>
        <w:t>fosfatniy</w:t>
      </w:r>
      <w:r w:rsidRPr="00883603">
        <w:rPr>
          <w:lang w:val="en-US"/>
        </w:rPr>
        <w:t xml:space="preserve"> </w:t>
      </w:r>
      <w:r>
        <w:rPr>
          <w:lang w:val="en-US"/>
        </w:rPr>
        <w:t>ikki</w:t>
      </w:r>
      <w:r w:rsidRPr="00883603">
        <w:rPr>
          <w:lang w:val="en-US"/>
        </w:rPr>
        <w:t xml:space="preserve"> </w:t>
      </w:r>
      <w:r>
        <w:rPr>
          <w:lang w:val="en-US"/>
        </w:rPr>
        <w:t>komponentli sement</w:t>
      </w:r>
    </w:p>
    <w:p w:rsidR="007C251C" w:rsidRPr="00883603" w:rsidRDefault="007C251C" w:rsidP="007C251C">
      <w:pPr>
        <w:spacing w:after="0"/>
        <w:rPr>
          <w:b/>
          <w:lang w:val="en-US"/>
        </w:rPr>
      </w:pPr>
    </w:p>
    <w:p w:rsidR="007C251C" w:rsidRPr="00226CCD" w:rsidRDefault="007C251C" w:rsidP="007C251C">
      <w:pPr>
        <w:spacing w:after="0"/>
        <w:rPr>
          <w:b/>
          <w:lang w:val="uz-Cyrl-UZ"/>
        </w:rPr>
      </w:pPr>
      <w:r w:rsidRPr="00226CCD">
        <w:rPr>
          <w:b/>
          <w:lang w:val="uz-Cyrl-UZ"/>
        </w:rPr>
        <w:t>Вазифа №2</w:t>
      </w:r>
    </w:p>
    <w:p w:rsidR="007C251C" w:rsidRPr="00FB694A" w:rsidRDefault="007C251C" w:rsidP="007C251C">
      <w:pPr>
        <w:spacing w:after="0"/>
        <w:rPr>
          <w:lang w:val="en-US"/>
        </w:rPr>
      </w:pPr>
    </w:p>
    <w:p w:rsidR="007C251C" w:rsidRDefault="007C251C" w:rsidP="007C251C">
      <w:pPr>
        <w:spacing w:after="0"/>
      </w:pPr>
      <w:r>
        <w:object w:dxaOrig="7139" w:dyaOrig="6661">
          <v:shape id="_x0000_i1027" type="#_x0000_t75" style="width:3in;height:200.2pt" o:ole="">
            <v:imagedata r:id="rId10" o:title=""/>
          </v:shape>
          <o:OLEObject Type="Embed" ProgID="PBrush" ShapeID="_x0000_i1027" DrawAspect="Content" ObjectID="_1666372417" r:id="rId11"/>
        </w:object>
      </w:r>
    </w:p>
    <w:p w:rsidR="007C251C" w:rsidRDefault="007C251C" w:rsidP="007C251C">
      <w:pPr>
        <w:spacing w:after="0"/>
      </w:pPr>
      <w:r>
        <w:t>Юқорида кўрсатилган пломба ашёси қайси гурухга киради:</w:t>
      </w:r>
    </w:p>
    <w:p w:rsidR="00883603" w:rsidRPr="00883603" w:rsidRDefault="00883603" w:rsidP="00883603">
      <w:pPr>
        <w:spacing w:after="0"/>
        <w:rPr>
          <w:lang w:val="en-US"/>
        </w:rPr>
      </w:pPr>
      <w:r>
        <w:rPr>
          <w:lang w:val="en-US"/>
        </w:rPr>
        <w:t>Sink fosfatniy sement</w:t>
      </w:r>
    </w:p>
    <w:p w:rsidR="00883603" w:rsidRDefault="00883603" w:rsidP="007C251C">
      <w:pPr>
        <w:spacing w:after="0"/>
      </w:pPr>
    </w:p>
    <w:p w:rsidR="007C251C" w:rsidRDefault="007C251C" w:rsidP="007C251C">
      <w:pPr>
        <w:spacing w:after="0"/>
      </w:pPr>
    </w:p>
    <w:p w:rsidR="007C251C" w:rsidRDefault="007C251C" w:rsidP="007C251C">
      <w:pPr>
        <w:spacing w:after="0"/>
      </w:pPr>
      <w:r>
        <w:object w:dxaOrig="8609" w:dyaOrig="10426">
          <v:shape id="_x0000_i1028" type="#_x0000_t75" style="width:167.3pt;height:201.85pt" o:ole="">
            <v:imagedata r:id="rId12" o:title=""/>
          </v:shape>
          <o:OLEObject Type="Embed" ProgID="PBrush" ShapeID="_x0000_i1028" DrawAspect="Content" ObjectID="_1666372418" r:id="rId13"/>
        </w:object>
      </w:r>
    </w:p>
    <w:p w:rsidR="007C251C" w:rsidRDefault="007C251C" w:rsidP="007C251C">
      <w:pPr>
        <w:spacing w:after="0"/>
      </w:pPr>
      <w:r>
        <w:t>Юқорида кўрсатилган пломба ашёси қайси гурухга киради:</w:t>
      </w:r>
    </w:p>
    <w:p w:rsidR="00883603" w:rsidRPr="00FB694A" w:rsidRDefault="00883603" w:rsidP="00883603">
      <w:pPr>
        <w:spacing w:after="0"/>
      </w:pPr>
      <w:r>
        <w:rPr>
          <w:lang w:val="en-US"/>
        </w:rPr>
        <w:t>Sink</w:t>
      </w:r>
      <w:r w:rsidRPr="00FB694A">
        <w:t xml:space="preserve"> </w:t>
      </w:r>
      <w:r>
        <w:rPr>
          <w:lang w:val="en-US"/>
        </w:rPr>
        <w:t>fosfatniy</w:t>
      </w:r>
      <w:r w:rsidRPr="00FB694A">
        <w:t xml:space="preserve"> </w:t>
      </w:r>
      <w:r>
        <w:rPr>
          <w:lang w:val="en-US"/>
        </w:rPr>
        <w:t>sement</w:t>
      </w:r>
    </w:p>
    <w:p w:rsidR="007C251C" w:rsidRDefault="007C251C" w:rsidP="007C251C">
      <w:pPr>
        <w:spacing w:after="0"/>
      </w:pPr>
    </w:p>
    <w:p w:rsidR="007C251C" w:rsidRDefault="007C251C" w:rsidP="007C251C">
      <w:pPr>
        <w:spacing w:after="0"/>
      </w:pPr>
    </w:p>
    <w:p w:rsidR="007C251C" w:rsidRPr="00BF71CB" w:rsidRDefault="007C251C" w:rsidP="007C251C">
      <w:pPr>
        <w:spacing w:after="0"/>
        <w:rPr>
          <w:b/>
          <w:lang w:val="uz-Cyrl-UZ"/>
        </w:rPr>
      </w:pPr>
      <w:r w:rsidRPr="00BF71CB">
        <w:rPr>
          <w:b/>
          <w:lang w:val="uz-Cyrl-UZ"/>
        </w:rPr>
        <w:t>Вазифа №3</w:t>
      </w:r>
    </w:p>
    <w:p w:rsidR="007C251C" w:rsidRDefault="007C251C" w:rsidP="007C251C">
      <w:pPr>
        <w:spacing w:after="0"/>
      </w:pPr>
      <w:r>
        <w:t>Стоматологик цемент бу: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 xml:space="preserve">Poroshok va suyuqlikdan tashkil topgan tarikibida mineral moddalar tutgan, aralashtirganda plastic massa hosil qiladigan modda. Tarikibiga ko’ra ular quyidagilarga bo’linadi: 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-Sink fosfatli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-Silikatli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-Silikofosfatli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-Bakteriositniy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-Sinkoksidevgenolniy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-Polikarboksilatniy</w:t>
      </w:r>
    </w:p>
    <w:p w:rsidR="00883603" w:rsidRDefault="00883603" w:rsidP="007C251C">
      <w:pPr>
        <w:spacing w:after="0"/>
        <w:rPr>
          <w:lang w:val="en-US"/>
        </w:rPr>
      </w:pPr>
      <w:r>
        <w:rPr>
          <w:lang w:val="en-US"/>
        </w:rPr>
        <w:t>-Stekloionomerniy</w:t>
      </w:r>
    </w:p>
    <w:p w:rsidR="001F28BF" w:rsidRDefault="00883603" w:rsidP="007C251C">
      <w:pPr>
        <w:spacing w:after="0"/>
        <w:rPr>
          <w:lang w:val="en-US"/>
        </w:rPr>
      </w:pPr>
      <w:r>
        <w:rPr>
          <w:lang w:val="en-US"/>
        </w:rPr>
        <w:t>-</w:t>
      </w:r>
      <w:r w:rsidR="001F28BF">
        <w:rPr>
          <w:lang w:val="en-US"/>
        </w:rPr>
        <w:t>Polimerniy</w:t>
      </w:r>
    </w:p>
    <w:p w:rsidR="007C251C" w:rsidRPr="00883603" w:rsidRDefault="00883603" w:rsidP="007C251C">
      <w:pPr>
        <w:spacing w:after="0"/>
        <w:rPr>
          <w:lang w:val="en-US"/>
        </w:rPr>
      </w:pPr>
      <w:r>
        <w:rPr>
          <w:lang w:val="en-US"/>
        </w:rPr>
        <w:t xml:space="preserve"> </w:t>
      </w: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Pr="00883603" w:rsidRDefault="007C251C" w:rsidP="007C251C">
      <w:pPr>
        <w:spacing w:after="0"/>
        <w:rPr>
          <w:lang w:val="en-US"/>
        </w:rPr>
      </w:pPr>
    </w:p>
    <w:p w:rsidR="007C251C" w:rsidRPr="00FB694A" w:rsidRDefault="007C251C" w:rsidP="007C251C">
      <w:pPr>
        <w:spacing w:after="0" w:line="276" w:lineRule="auto"/>
        <w:rPr>
          <w:lang w:val="en-US"/>
        </w:rPr>
      </w:pPr>
      <w:r>
        <w:t>Цементларнинг</w:t>
      </w:r>
      <w:r w:rsidRPr="00FB694A">
        <w:rPr>
          <w:lang w:val="en-US"/>
        </w:rPr>
        <w:t xml:space="preserve"> </w:t>
      </w:r>
      <w:r>
        <w:t>ижобий</w:t>
      </w:r>
      <w:r w:rsidRPr="00FB694A">
        <w:rPr>
          <w:lang w:val="en-US"/>
        </w:rPr>
        <w:t xml:space="preserve"> </w:t>
      </w:r>
      <w:r>
        <w:t>хусусиятлари</w:t>
      </w:r>
      <w:r w:rsidRPr="00FB694A">
        <w:rPr>
          <w:lang w:val="en-US"/>
        </w:rPr>
        <w:t>:</w:t>
      </w:r>
    </w:p>
    <w:p w:rsidR="007C251C" w:rsidRDefault="001F28BF" w:rsidP="007C251C">
      <w:pPr>
        <w:spacing w:after="0"/>
        <w:rPr>
          <w:lang w:val="en-US"/>
        </w:rPr>
      </w:pPr>
      <w:r>
        <w:rPr>
          <w:lang w:val="en-US"/>
        </w:rPr>
        <w:t>Ishlatilishni</w:t>
      </w:r>
      <w:r w:rsidRPr="00FB694A">
        <w:rPr>
          <w:lang w:val="en-US"/>
        </w:rPr>
        <w:t xml:space="preserve"> </w:t>
      </w:r>
      <w:r>
        <w:rPr>
          <w:lang w:val="en-US"/>
        </w:rPr>
        <w:t>qulayligi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Kam</w:t>
      </w:r>
      <w:r w:rsidRPr="00FB694A">
        <w:rPr>
          <w:lang w:val="en-US"/>
        </w:rPr>
        <w:t xml:space="preserve"> </w:t>
      </w:r>
      <w:r>
        <w:rPr>
          <w:lang w:val="en-US"/>
        </w:rPr>
        <w:t>eruvchanlik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Tish to’qimasi bilan yaxshi birikadi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Olinmaydigan tish protezlarini qotirishda qulayligi</w:t>
      </w:r>
    </w:p>
    <w:p w:rsidR="001F28BF" w:rsidRPr="001F28BF" w:rsidRDefault="001F28BF" w:rsidP="007C251C">
      <w:pPr>
        <w:spacing w:after="0"/>
        <w:rPr>
          <w:lang w:val="en-US"/>
        </w:rPr>
      </w:pPr>
    </w:p>
    <w:p w:rsidR="007C251C" w:rsidRDefault="007C251C" w:rsidP="007C251C">
      <w:pPr>
        <w:spacing w:after="0" w:line="276" w:lineRule="auto"/>
        <w:rPr>
          <w:lang w:val="en-US"/>
        </w:rPr>
      </w:pPr>
      <w:r>
        <w:t>Цементларнинг</w:t>
      </w:r>
      <w:r w:rsidRPr="001F28BF">
        <w:rPr>
          <w:lang w:val="en-US"/>
        </w:rPr>
        <w:t xml:space="preserve"> </w:t>
      </w:r>
      <w:r>
        <w:t>салбий</w:t>
      </w:r>
      <w:r w:rsidRPr="001F28BF">
        <w:rPr>
          <w:lang w:val="en-US"/>
        </w:rPr>
        <w:t xml:space="preserve"> </w:t>
      </w:r>
      <w:r>
        <w:t>хусусиятлари</w:t>
      </w:r>
      <w:r w:rsidRPr="001F28BF">
        <w:rPr>
          <w:lang w:val="en-US"/>
        </w:rPr>
        <w:t>:</w:t>
      </w:r>
    </w:p>
    <w:p w:rsidR="009A4343" w:rsidRPr="001F28BF" w:rsidRDefault="009A4343" w:rsidP="007C251C">
      <w:pPr>
        <w:spacing w:after="0" w:line="276" w:lineRule="auto"/>
        <w:rPr>
          <w:lang w:val="en-US"/>
        </w:rPr>
      </w:pPr>
      <w:r>
        <w:rPr>
          <w:lang w:val="en-US"/>
        </w:rPr>
        <w:t>Ish vaqtining kamligi</w:t>
      </w:r>
    </w:p>
    <w:p w:rsidR="007C251C" w:rsidRDefault="008740F9" w:rsidP="007C251C">
      <w:pPr>
        <w:spacing w:after="0"/>
        <w:rPr>
          <w:lang w:val="en-US"/>
        </w:rPr>
      </w:pPr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62" o:spid="_x0000_s1026" type="#_x0000_t88" style="position:absolute;left:0;text-align:left;margin-left:0;margin-top:23.1pt;width:38pt;height:198pt;rotation:-90;z-index:251660288;visibility:visible;mso-position-horizontal:center;mso-position-horizont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" adj="345" strokecolor="#5b9bd5 [3204]" strokeweight=".5pt">
            <v:stroke joinstyle="miter"/>
            <w10:wrap anchorx="page"/>
          </v:shape>
        </w:pict>
      </w:r>
      <w:r w:rsidR="001F28BF">
        <w:rPr>
          <w:lang w:val="en-US"/>
        </w:rPr>
        <w:t>sink fosfat sementnig salbiy tarafi tish pulapasiga agressiv tasir qiladi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vaqt otgandan keyin kirishuvchanligi oshadi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estetik talablarga javob bermaydi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rangi vaqt otgandan keyin ozgaradi</w:t>
      </w:r>
    </w:p>
    <w:p w:rsidR="001F28BF" w:rsidRDefault="001F28BF" w:rsidP="007C251C">
      <w:pPr>
        <w:spacing w:after="0"/>
        <w:rPr>
          <w:lang w:val="en-US"/>
        </w:rPr>
      </w:pPr>
      <w:r>
        <w:rPr>
          <w:lang w:val="en-US"/>
        </w:rPr>
        <w:t>issiqlik otkazuvchanligi tish toqimasi otkazuvchanligidan farq qiladi</w:t>
      </w:r>
    </w:p>
    <w:p w:rsidR="001F28BF" w:rsidRPr="001F28BF" w:rsidRDefault="001F28BF" w:rsidP="007C251C">
      <w:pPr>
        <w:spacing w:after="0"/>
        <w:rPr>
          <w:lang w:val="en-US"/>
        </w:rPr>
      </w:pPr>
    </w:p>
    <w:p w:rsidR="007C251C" w:rsidRPr="00BF71CB" w:rsidRDefault="008740F9" w:rsidP="007C251C">
      <w:pPr>
        <w:spacing w:after="0"/>
        <w:rPr>
          <w:b/>
          <w:lang w:val="uz-Cyrl-UZ"/>
        </w:rPr>
      </w:pPr>
      <w:r w:rsidRPr="008740F9">
        <w:rPr>
          <w:noProof/>
          <w:lang w:eastAsia="ru-RU"/>
        </w:rPr>
        <w:pict>
          <v:shape id="Правая фигурная скобка 63" o:spid="_x0000_s1027" type="#_x0000_t88" style="position:absolute;left:0;text-align:left;margin-left:0;margin-top:22.7pt;width:38pt;height:318pt;rotation:90;z-index:251661312;visibility:visible;mso-position-horizontal:center;mso-position-horizont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" adj="215" strokecolor="#5b9bd5 [3204]" strokeweight=".5pt">
            <v:stroke joinstyle="miter"/>
            <w10:wrap anchorx="page"/>
          </v:shape>
        </w:pict>
      </w:r>
      <w:r w:rsidR="007C251C" w:rsidRPr="00BF71CB">
        <w:rPr>
          <w:b/>
          <w:lang w:val="uz-Cyrl-UZ"/>
        </w:rPr>
        <w:t>Вазифа №4</w:t>
      </w:r>
    </w:p>
    <w:p w:rsidR="007C251C" w:rsidRPr="00FB694A" w:rsidRDefault="007C251C" w:rsidP="007C251C">
      <w:pPr>
        <w:spacing w:after="0"/>
      </w:pPr>
    </w:p>
    <w:p w:rsidR="007C251C" w:rsidRDefault="007C251C" w:rsidP="007C251C">
      <w:pPr>
        <w:spacing w:after="0"/>
      </w:pPr>
      <w:r>
        <w:t>Цементлар билан ишлаш босқичлари:</w:t>
      </w:r>
    </w:p>
    <w:p w:rsidR="007C251C" w:rsidRDefault="007C251C" w:rsidP="007C251C">
      <w:pPr>
        <w:spacing w:after="0"/>
      </w:pPr>
    </w:p>
    <w:p w:rsidR="007C251C" w:rsidRDefault="007C251C" w:rsidP="007C251C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372100" cy="609600"/>
            <wp:effectExtent l="19050" t="0" r="19050" b="0"/>
            <wp:docPr id="61" name="Схема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C251C" w:rsidRDefault="007C251C" w:rsidP="007C251C">
      <w:pPr>
        <w:spacing w:after="0"/>
      </w:pPr>
    </w:p>
    <w:p w:rsidR="004A03B5" w:rsidRPr="004A03B5" w:rsidRDefault="004A03B5" w:rsidP="004A03B5">
      <w:pPr>
        <w:numPr>
          <w:ilvl w:val="0"/>
          <w:numId w:val="1"/>
        </w:numPr>
      </w:pPr>
      <w:r>
        <w:rPr>
          <w:lang w:val="en-US"/>
        </w:rPr>
        <w:t>1.</w:t>
      </w:r>
      <w:r w:rsidRPr="004A03B5">
        <w:t xml:space="preserve"> </w:t>
      </w:r>
      <w:r w:rsidRPr="004A03B5">
        <w:rPr>
          <w:lang w:val="en-US"/>
        </w:rPr>
        <w:t>poroshok maxsus qoshiqchada buyum oynachasiga solinadi</w:t>
      </w:r>
    </w:p>
    <w:p w:rsidR="004A03B5" w:rsidRPr="004A03B5" w:rsidRDefault="004A03B5" w:rsidP="004A03B5">
      <w:pPr>
        <w:numPr>
          <w:ilvl w:val="0"/>
          <w:numId w:val="1"/>
        </w:numPr>
      </w:pPr>
      <w:r>
        <w:rPr>
          <w:lang w:val="en-US"/>
        </w:rPr>
        <w:t>2.</w:t>
      </w:r>
      <w:r w:rsidRPr="004A03B5">
        <w:rPr>
          <w:lang w:val="en-US"/>
        </w:rPr>
        <w:t xml:space="preserve"> buyum oynachasini bir chetiga maxsus suyuqlik tomiziladi</w:t>
      </w:r>
    </w:p>
    <w:p w:rsidR="004A03B5" w:rsidRPr="004A03B5" w:rsidRDefault="004A03B5" w:rsidP="004A03B5">
      <w:pPr>
        <w:numPr>
          <w:ilvl w:val="0"/>
          <w:numId w:val="1"/>
        </w:numPr>
      </w:pPr>
      <w:r>
        <w:rPr>
          <w:lang w:val="en-US"/>
        </w:rPr>
        <w:lastRenderedPageBreak/>
        <w:t>3.</w:t>
      </w:r>
      <w:r w:rsidRPr="004A03B5">
        <w:rPr>
          <w:lang w:val="en-US"/>
        </w:rPr>
        <w:t xml:space="preserve"> sementning qaysi guruhligiga qarab ish vaqti har hil boladi. Shunga qarab poroshokni maxsus suyuqlikga poroshokni oz  ozdan qo'shib aralashtiriladi</w:t>
      </w:r>
    </w:p>
    <w:p w:rsidR="004A03B5" w:rsidRPr="004A03B5" w:rsidRDefault="004A03B5" w:rsidP="004A03B5">
      <w:pPr>
        <w:numPr>
          <w:ilvl w:val="0"/>
          <w:numId w:val="1"/>
        </w:numPr>
      </w:pPr>
      <w:r>
        <w:rPr>
          <w:lang w:val="en-US"/>
        </w:rPr>
        <w:t>4.</w:t>
      </w:r>
      <w:r w:rsidRPr="004A03B5">
        <w:rPr>
          <w:lang w:val="en-US"/>
        </w:rPr>
        <w:t xml:space="preserve"> Hosil bo'lgan aralashma kerakli konsistensiyaga kelgandan keyin kerakli joyga qo'yiladi.</w:t>
      </w:r>
    </w:p>
    <w:p w:rsidR="004A03B5" w:rsidRPr="004A03B5" w:rsidRDefault="004A03B5" w:rsidP="004A03B5">
      <w:pPr>
        <w:ind w:left="720"/>
      </w:pPr>
    </w:p>
    <w:p w:rsidR="0062638F" w:rsidRPr="004A03B5" w:rsidRDefault="0062638F" w:rsidP="007C251C"/>
    <w:sectPr w:rsidR="0062638F" w:rsidRPr="004A03B5" w:rsidSect="0087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04867"/>
    <w:multiLevelType w:val="hybridMultilevel"/>
    <w:tmpl w:val="D772DECA"/>
    <w:lvl w:ilvl="0" w:tplc="B0D80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965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783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E8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32F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4E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ED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44A7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DA8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B4B47BB"/>
    <w:multiLevelType w:val="hybridMultilevel"/>
    <w:tmpl w:val="4C9A32A0"/>
    <w:lvl w:ilvl="0" w:tplc="6DDE7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80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F86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3AF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0A9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EAC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7AC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D04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58C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2A47061"/>
    <w:multiLevelType w:val="hybridMultilevel"/>
    <w:tmpl w:val="23B89BE6"/>
    <w:lvl w:ilvl="0" w:tplc="33F48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7AA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780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861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68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542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7E4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70A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E8F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DE63D2F"/>
    <w:multiLevelType w:val="hybridMultilevel"/>
    <w:tmpl w:val="0A6654A0"/>
    <w:lvl w:ilvl="0" w:tplc="DAB86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F6F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C5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08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F01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8C6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46C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B4D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D8C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defaultTabStop w:val="708"/>
  <w:characterSpacingControl w:val="doNotCompress"/>
  <w:compat/>
  <w:rsids>
    <w:rsidRoot w:val="00CD4A85"/>
    <w:rsid w:val="001F28BF"/>
    <w:rsid w:val="004A03B5"/>
    <w:rsid w:val="0062638F"/>
    <w:rsid w:val="006C73B9"/>
    <w:rsid w:val="007C251C"/>
    <w:rsid w:val="008740F9"/>
    <w:rsid w:val="00883603"/>
    <w:rsid w:val="009A4343"/>
    <w:rsid w:val="00CD4A85"/>
    <w:rsid w:val="00D65F78"/>
    <w:rsid w:val="00FB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1C"/>
    <w:pPr>
      <w:spacing w:line="360" w:lineRule="auto"/>
      <w:jc w:val="both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3B5"/>
    <w:pPr>
      <w:spacing w:after="0" w:line="240" w:lineRule="auto"/>
      <w:ind w:left="720"/>
      <w:contextualSpacing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7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4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diagramLayout" Target="diagrams/layout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BC4D06-FE4A-48B0-B28C-E766A8D19A7B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9104F4A7-4A18-461C-B4E3-255A3D9BEFDF}">
      <dgm:prSet phldrT="[Текст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/>
            <a:t> </a:t>
          </a:r>
          <a:r>
            <a:rPr lang="en-US"/>
            <a:t>poroshok maxsus qoshiqchada buyum oynachasiga solinadi</a:t>
          </a:r>
          <a:endParaRPr lang="ru-RU"/>
        </a:p>
      </dgm:t>
    </dgm:pt>
    <dgm:pt modelId="{13763C71-D743-4445-828B-B25A71EA0BCC}" type="parTrans" cxnId="{D599000C-288B-41EF-BB3D-9845E6A3EDCD}">
      <dgm:prSet/>
      <dgm:spPr/>
      <dgm:t>
        <a:bodyPr/>
        <a:lstStyle/>
        <a:p>
          <a:endParaRPr lang="ru-RU"/>
        </a:p>
      </dgm:t>
    </dgm:pt>
    <dgm:pt modelId="{462941E7-9210-4FB5-B768-16983D2DDFFE}" type="sibTrans" cxnId="{D599000C-288B-41EF-BB3D-9845E6A3EDCD}">
      <dgm:prSet/>
      <dgm:spPr/>
      <dgm:t>
        <a:bodyPr/>
        <a:lstStyle/>
        <a:p>
          <a:endParaRPr lang="ru-RU"/>
        </a:p>
      </dgm:t>
    </dgm:pt>
    <dgm:pt modelId="{0A93F6C3-8B31-4791-AF79-71137ADFEF81}">
      <dgm:prSet phldrT="[Текст]"/>
      <dgm:spPr/>
      <dgm:t>
        <a:bodyPr/>
        <a:lstStyle/>
        <a:p>
          <a:r>
            <a:rPr lang="en-US"/>
            <a:t>sementning qaysi guruhligiga qarab ish vaqti har hil boladi. Shunga qarab poroshokni maxsus suyuqlikga poroshokni oz  ozdan qo'shib aralashtiriladi</a:t>
          </a:r>
          <a:endParaRPr lang="ru-RU"/>
        </a:p>
      </dgm:t>
    </dgm:pt>
    <dgm:pt modelId="{0F0DCF49-5AAA-4A24-97DD-B0C8D7976648}" type="parTrans" cxnId="{6FC7EA3E-4823-4435-931F-4D009D6C1CDF}">
      <dgm:prSet/>
      <dgm:spPr/>
      <dgm:t>
        <a:bodyPr/>
        <a:lstStyle/>
        <a:p>
          <a:endParaRPr lang="ru-RU"/>
        </a:p>
      </dgm:t>
    </dgm:pt>
    <dgm:pt modelId="{37BE3CCE-1A49-46C5-B621-1770C1B6C17E}" type="sibTrans" cxnId="{6FC7EA3E-4823-4435-931F-4D009D6C1CDF}">
      <dgm:prSet/>
      <dgm:spPr/>
      <dgm:t>
        <a:bodyPr/>
        <a:lstStyle/>
        <a:p>
          <a:endParaRPr lang="ru-RU"/>
        </a:p>
      </dgm:t>
    </dgm:pt>
    <dgm:pt modelId="{66C291FA-528D-4E6A-B6E1-C31ED269BFEF}">
      <dgm:prSet/>
      <dgm:spPr/>
      <dgm:t>
        <a:bodyPr/>
        <a:lstStyle/>
        <a:p>
          <a:r>
            <a:rPr lang="en-US"/>
            <a:t>Hosil bo'lgan aralashma kerakli konsistensiyaga kelgandan keyin kerakli joyga qo'yiladi.</a:t>
          </a:r>
          <a:endParaRPr lang="ru-RU"/>
        </a:p>
      </dgm:t>
    </dgm:pt>
    <dgm:pt modelId="{925DE104-7A47-42FA-A333-F36CA2BBD7CC}" type="parTrans" cxnId="{185E95C8-FF25-4926-BFE7-0E91ED60A586}">
      <dgm:prSet/>
      <dgm:spPr/>
      <dgm:t>
        <a:bodyPr/>
        <a:lstStyle/>
        <a:p>
          <a:endParaRPr lang="ru-RU"/>
        </a:p>
      </dgm:t>
    </dgm:pt>
    <dgm:pt modelId="{6B6E18A8-4ECA-4418-AE27-195B7BABFA89}" type="sibTrans" cxnId="{185E95C8-FF25-4926-BFE7-0E91ED60A586}">
      <dgm:prSet/>
      <dgm:spPr/>
      <dgm:t>
        <a:bodyPr/>
        <a:lstStyle/>
        <a:p>
          <a:endParaRPr lang="ru-RU"/>
        </a:p>
      </dgm:t>
    </dgm:pt>
    <dgm:pt modelId="{5435222D-DD41-4356-B5F4-2E3FC8FC737B}">
      <dgm:prSet phldrT="[Текст]"/>
      <dgm:spPr/>
      <dgm:t>
        <a:bodyPr/>
        <a:lstStyle/>
        <a:p>
          <a:r>
            <a:rPr lang="ru-RU"/>
            <a:t>  </a:t>
          </a:r>
          <a:r>
            <a:rPr lang="en-US"/>
            <a:t>buyum oynachasini bir chetiga maxsus suyuqlik tomiziladi</a:t>
          </a:r>
          <a:endParaRPr lang="ru-RU"/>
        </a:p>
      </dgm:t>
    </dgm:pt>
    <dgm:pt modelId="{FD2DD9FB-DCA0-412D-8535-5AD6E1111C70}" type="sibTrans" cxnId="{96513B3F-D2D7-4DDA-B282-F92AE9D4BA91}">
      <dgm:prSet/>
      <dgm:spPr/>
      <dgm:t>
        <a:bodyPr/>
        <a:lstStyle/>
        <a:p>
          <a:endParaRPr lang="ru-RU"/>
        </a:p>
      </dgm:t>
    </dgm:pt>
    <dgm:pt modelId="{BD9E5B00-4999-4C13-B08D-616E6D59ED7A}" type="parTrans" cxnId="{96513B3F-D2D7-4DDA-B282-F92AE9D4BA91}">
      <dgm:prSet/>
      <dgm:spPr/>
      <dgm:t>
        <a:bodyPr/>
        <a:lstStyle/>
        <a:p>
          <a:endParaRPr lang="ru-RU"/>
        </a:p>
      </dgm:t>
    </dgm:pt>
    <dgm:pt modelId="{F32EC26E-4476-4C33-AC1A-0F5437972CDB}" type="pres">
      <dgm:prSet presAssocID="{B0BC4D06-FE4A-48B0-B28C-E766A8D19A7B}" presName="Name0" presStyleCnt="0">
        <dgm:presLayoutVars>
          <dgm:dir/>
          <dgm:resizeHandles val="exact"/>
        </dgm:presLayoutVars>
      </dgm:prSet>
      <dgm:spPr/>
    </dgm:pt>
    <dgm:pt modelId="{C18CC744-39D2-4EA5-9083-002EDEA889E4}" type="pres">
      <dgm:prSet presAssocID="{9104F4A7-4A18-461C-B4E3-255A3D9BEFD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8CFD6F-F3CE-47EC-9BD6-21B6FE2DDE66}" type="pres">
      <dgm:prSet presAssocID="{462941E7-9210-4FB5-B768-16983D2DDFFE}" presName="sibTrans" presStyleLbl="sibTrans2D1" presStyleIdx="0" presStyleCnt="3"/>
      <dgm:spPr/>
      <dgm:t>
        <a:bodyPr/>
        <a:lstStyle/>
        <a:p>
          <a:endParaRPr lang="ru-RU"/>
        </a:p>
      </dgm:t>
    </dgm:pt>
    <dgm:pt modelId="{AAB78652-57AE-4F12-9508-8086FCAEDD87}" type="pres">
      <dgm:prSet presAssocID="{462941E7-9210-4FB5-B768-16983D2DDFFE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59023C9E-CC70-4C5F-B4DD-BD5BAC97AB24}" type="pres">
      <dgm:prSet presAssocID="{5435222D-DD41-4356-B5F4-2E3FC8FC737B}" presName="node" presStyleLbl="node1" presStyleIdx="1" presStyleCnt="4" custLinFactNeighborX="51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6B68F0-5FCC-4BA9-A6A1-8BD17902D590}" type="pres">
      <dgm:prSet presAssocID="{FD2DD9FB-DCA0-412D-8535-5AD6E1111C70}" presName="sibTrans" presStyleLbl="sibTrans2D1" presStyleIdx="1" presStyleCnt="3"/>
      <dgm:spPr/>
      <dgm:t>
        <a:bodyPr/>
        <a:lstStyle/>
        <a:p>
          <a:endParaRPr lang="ru-RU"/>
        </a:p>
      </dgm:t>
    </dgm:pt>
    <dgm:pt modelId="{B7B52247-2AE2-4822-9860-730C3ADE74E5}" type="pres">
      <dgm:prSet presAssocID="{FD2DD9FB-DCA0-412D-8535-5AD6E1111C70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19201768-4D93-4403-8053-6780D817827D}" type="pres">
      <dgm:prSet presAssocID="{0A93F6C3-8B31-4791-AF79-71137ADFEF81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D5A76C-308E-401D-91E7-27382DAE4E9E}" type="pres">
      <dgm:prSet presAssocID="{37BE3CCE-1A49-46C5-B621-1770C1B6C17E}" presName="sibTrans" presStyleLbl="sibTrans2D1" presStyleIdx="2" presStyleCnt="3"/>
      <dgm:spPr/>
      <dgm:t>
        <a:bodyPr/>
        <a:lstStyle/>
        <a:p>
          <a:endParaRPr lang="ru-RU"/>
        </a:p>
      </dgm:t>
    </dgm:pt>
    <dgm:pt modelId="{E35E1BBC-6721-4232-885D-7C5A6FD832C4}" type="pres">
      <dgm:prSet presAssocID="{37BE3CCE-1A49-46C5-B621-1770C1B6C17E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C0514260-C1C7-44CC-8008-95A25B176C13}" type="pres">
      <dgm:prSet presAssocID="{66C291FA-528D-4E6A-B6E1-C31ED269BFEF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3F16A42-324D-4991-BBB4-E661CB90C631}" type="presOf" srcId="{462941E7-9210-4FB5-B768-16983D2DDFFE}" destId="{AAB78652-57AE-4F12-9508-8086FCAEDD87}" srcOrd="1" destOrd="0" presId="urn:microsoft.com/office/officeart/2005/8/layout/process1"/>
    <dgm:cxn modelId="{ED66B5BF-7EA3-49EF-8486-6691015D8C87}" type="presOf" srcId="{9104F4A7-4A18-461C-B4E3-255A3D9BEFDF}" destId="{C18CC744-39D2-4EA5-9083-002EDEA889E4}" srcOrd="0" destOrd="0" presId="urn:microsoft.com/office/officeart/2005/8/layout/process1"/>
    <dgm:cxn modelId="{185E95C8-FF25-4926-BFE7-0E91ED60A586}" srcId="{B0BC4D06-FE4A-48B0-B28C-E766A8D19A7B}" destId="{66C291FA-528D-4E6A-B6E1-C31ED269BFEF}" srcOrd="3" destOrd="0" parTransId="{925DE104-7A47-42FA-A333-F36CA2BBD7CC}" sibTransId="{6B6E18A8-4ECA-4418-AE27-195B7BABFA89}"/>
    <dgm:cxn modelId="{FDF4366B-43BB-4796-83C1-38460C052F9E}" type="presOf" srcId="{FD2DD9FB-DCA0-412D-8535-5AD6E1111C70}" destId="{B7B52247-2AE2-4822-9860-730C3ADE74E5}" srcOrd="1" destOrd="0" presId="urn:microsoft.com/office/officeart/2005/8/layout/process1"/>
    <dgm:cxn modelId="{96513B3F-D2D7-4DDA-B282-F92AE9D4BA91}" srcId="{B0BC4D06-FE4A-48B0-B28C-E766A8D19A7B}" destId="{5435222D-DD41-4356-B5F4-2E3FC8FC737B}" srcOrd="1" destOrd="0" parTransId="{BD9E5B00-4999-4C13-B08D-616E6D59ED7A}" sibTransId="{FD2DD9FB-DCA0-412D-8535-5AD6E1111C70}"/>
    <dgm:cxn modelId="{FB45D9D5-07CF-4FA2-84A1-9BDEFA6CD45D}" type="presOf" srcId="{B0BC4D06-FE4A-48B0-B28C-E766A8D19A7B}" destId="{F32EC26E-4476-4C33-AC1A-0F5437972CDB}" srcOrd="0" destOrd="0" presId="urn:microsoft.com/office/officeart/2005/8/layout/process1"/>
    <dgm:cxn modelId="{8601FD52-5B70-4B62-B520-525938F4529E}" type="presOf" srcId="{5435222D-DD41-4356-B5F4-2E3FC8FC737B}" destId="{59023C9E-CC70-4C5F-B4DD-BD5BAC97AB24}" srcOrd="0" destOrd="0" presId="urn:microsoft.com/office/officeart/2005/8/layout/process1"/>
    <dgm:cxn modelId="{F7BA93A9-8400-4AAB-8070-798BF1D8AA24}" type="presOf" srcId="{66C291FA-528D-4E6A-B6E1-C31ED269BFEF}" destId="{C0514260-C1C7-44CC-8008-95A25B176C13}" srcOrd="0" destOrd="0" presId="urn:microsoft.com/office/officeart/2005/8/layout/process1"/>
    <dgm:cxn modelId="{6FC7EA3E-4823-4435-931F-4D009D6C1CDF}" srcId="{B0BC4D06-FE4A-48B0-B28C-E766A8D19A7B}" destId="{0A93F6C3-8B31-4791-AF79-71137ADFEF81}" srcOrd="2" destOrd="0" parTransId="{0F0DCF49-5AAA-4A24-97DD-B0C8D7976648}" sibTransId="{37BE3CCE-1A49-46C5-B621-1770C1B6C17E}"/>
    <dgm:cxn modelId="{D599000C-288B-41EF-BB3D-9845E6A3EDCD}" srcId="{B0BC4D06-FE4A-48B0-B28C-E766A8D19A7B}" destId="{9104F4A7-4A18-461C-B4E3-255A3D9BEFDF}" srcOrd="0" destOrd="0" parTransId="{13763C71-D743-4445-828B-B25A71EA0BCC}" sibTransId="{462941E7-9210-4FB5-B768-16983D2DDFFE}"/>
    <dgm:cxn modelId="{86C91F7D-D2D5-448D-8017-D7B11135FBB2}" type="presOf" srcId="{37BE3CCE-1A49-46C5-B621-1770C1B6C17E}" destId="{46D5A76C-308E-401D-91E7-27382DAE4E9E}" srcOrd="0" destOrd="0" presId="urn:microsoft.com/office/officeart/2005/8/layout/process1"/>
    <dgm:cxn modelId="{0AEA966F-9B67-4523-82BA-906589855F35}" type="presOf" srcId="{462941E7-9210-4FB5-B768-16983D2DDFFE}" destId="{CA8CFD6F-F3CE-47EC-9BD6-21B6FE2DDE66}" srcOrd="0" destOrd="0" presId="urn:microsoft.com/office/officeart/2005/8/layout/process1"/>
    <dgm:cxn modelId="{F3454DC3-DA57-48DD-B502-31787A81DBB4}" type="presOf" srcId="{FD2DD9FB-DCA0-412D-8535-5AD6E1111C70}" destId="{BE6B68F0-5FCC-4BA9-A6A1-8BD17902D590}" srcOrd="0" destOrd="0" presId="urn:microsoft.com/office/officeart/2005/8/layout/process1"/>
    <dgm:cxn modelId="{D1DDA831-9E55-4E7C-A0CA-0F34F91508D5}" type="presOf" srcId="{37BE3CCE-1A49-46C5-B621-1770C1B6C17E}" destId="{E35E1BBC-6721-4232-885D-7C5A6FD832C4}" srcOrd="1" destOrd="0" presId="urn:microsoft.com/office/officeart/2005/8/layout/process1"/>
    <dgm:cxn modelId="{F72CE73C-4C98-4A28-8E82-882DFA776C48}" type="presOf" srcId="{0A93F6C3-8B31-4791-AF79-71137ADFEF81}" destId="{19201768-4D93-4403-8053-6780D817827D}" srcOrd="0" destOrd="0" presId="urn:microsoft.com/office/officeart/2005/8/layout/process1"/>
    <dgm:cxn modelId="{3A8969AC-D1CB-453F-B540-1A4E489520D3}" type="presParOf" srcId="{F32EC26E-4476-4C33-AC1A-0F5437972CDB}" destId="{C18CC744-39D2-4EA5-9083-002EDEA889E4}" srcOrd="0" destOrd="0" presId="urn:microsoft.com/office/officeart/2005/8/layout/process1"/>
    <dgm:cxn modelId="{7C72CFB7-5B31-4392-B980-F0B45146610C}" type="presParOf" srcId="{F32EC26E-4476-4C33-AC1A-0F5437972CDB}" destId="{CA8CFD6F-F3CE-47EC-9BD6-21B6FE2DDE66}" srcOrd="1" destOrd="0" presId="urn:microsoft.com/office/officeart/2005/8/layout/process1"/>
    <dgm:cxn modelId="{4066ABE3-3BD9-4C79-8E89-BF3942C7E4BB}" type="presParOf" srcId="{CA8CFD6F-F3CE-47EC-9BD6-21B6FE2DDE66}" destId="{AAB78652-57AE-4F12-9508-8086FCAEDD87}" srcOrd="0" destOrd="0" presId="urn:microsoft.com/office/officeart/2005/8/layout/process1"/>
    <dgm:cxn modelId="{BD3BE4BD-ADC2-41BD-A564-6EF7D9CF355F}" type="presParOf" srcId="{F32EC26E-4476-4C33-AC1A-0F5437972CDB}" destId="{59023C9E-CC70-4C5F-B4DD-BD5BAC97AB24}" srcOrd="2" destOrd="0" presId="urn:microsoft.com/office/officeart/2005/8/layout/process1"/>
    <dgm:cxn modelId="{21FBB1D5-65BB-4287-965A-B7D238DF18C5}" type="presParOf" srcId="{F32EC26E-4476-4C33-AC1A-0F5437972CDB}" destId="{BE6B68F0-5FCC-4BA9-A6A1-8BD17902D590}" srcOrd="3" destOrd="0" presId="urn:microsoft.com/office/officeart/2005/8/layout/process1"/>
    <dgm:cxn modelId="{669E5C23-1245-4B8C-9FBD-D508AECB9BD4}" type="presParOf" srcId="{BE6B68F0-5FCC-4BA9-A6A1-8BD17902D590}" destId="{B7B52247-2AE2-4822-9860-730C3ADE74E5}" srcOrd="0" destOrd="0" presId="urn:microsoft.com/office/officeart/2005/8/layout/process1"/>
    <dgm:cxn modelId="{401D0245-D71E-462D-AEF4-6FDB49CC235C}" type="presParOf" srcId="{F32EC26E-4476-4C33-AC1A-0F5437972CDB}" destId="{19201768-4D93-4403-8053-6780D817827D}" srcOrd="4" destOrd="0" presId="urn:microsoft.com/office/officeart/2005/8/layout/process1"/>
    <dgm:cxn modelId="{1CA1693D-36DA-4927-92D7-8D240E709A83}" type="presParOf" srcId="{F32EC26E-4476-4C33-AC1A-0F5437972CDB}" destId="{46D5A76C-308E-401D-91E7-27382DAE4E9E}" srcOrd="5" destOrd="0" presId="urn:microsoft.com/office/officeart/2005/8/layout/process1"/>
    <dgm:cxn modelId="{A49B52B4-D537-4CD5-80F7-4A53B8AC7724}" type="presParOf" srcId="{46D5A76C-308E-401D-91E7-27382DAE4E9E}" destId="{E35E1BBC-6721-4232-885D-7C5A6FD832C4}" srcOrd="0" destOrd="0" presId="urn:microsoft.com/office/officeart/2005/8/layout/process1"/>
    <dgm:cxn modelId="{6886CBA5-836A-4E16-A9A7-CE22C5F4FC16}" type="presParOf" srcId="{F32EC26E-4476-4C33-AC1A-0F5437972CDB}" destId="{C0514260-C1C7-44CC-8008-95A25B176C13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8CC744-39D2-4EA5-9083-002EDEA889E4}">
      <dsp:nvSpPr>
        <dsp:cNvPr id="0" name=""/>
        <dsp:cNvSpPr/>
      </dsp:nvSpPr>
      <dsp:spPr>
        <a:xfrm>
          <a:off x="2360" y="0"/>
          <a:ext cx="1032188" cy="609600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 </a:t>
          </a:r>
          <a:r>
            <a:rPr lang="en-US" sz="600" kern="1200"/>
            <a:t>poroshok maxsus qoshiqchada buyum oynachasiga solinadi</a:t>
          </a:r>
          <a:endParaRPr lang="ru-RU" sz="600" kern="1200"/>
        </a:p>
      </dsp:txBody>
      <dsp:txXfrm>
        <a:off x="2360" y="0"/>
        <a:ext cx="1032188" cy="609600"/>
      </dsp:txXfrm>
    </dsp:sp>
    <dsp:sp modelId="{CA8CFD6F-F3CE-47EC-9BD6-21B6FE2DDE66}">
      <dsp:nvSpPr>
        <dsp:cNvPr id="0" name=""/>
        <dsp:cNvSpPr/>
      </dsp:nvSpPr>
      <dsp:spPr>
        <a:xfrm>
          <a:off x="1143053" y="176808"/>
          <a:ext cx="230029" cy="255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43053" y="176808"/>
        <a:ext cx="230029" cy="255982"/>
      </dsp:txXfrm>
    </dsp:sp>
    <dsp:sp modelId="{59023C9E-CC70-4C5F-B4DD-BD5BAC97AB24}">
      <dsp:nvSpPr>
        <dsp:cNvPr id="0" name=""/>
        <dsp:cNvSpPr/>
      </dsp:nvSpPr>
      <dsp:spPr>
        <a:xfrm>
          <a:off x="1468567" y="0"/>
          <a:ext cx="1032188" cy="6096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  </a:t>
          </a:r>
          <a:r>
            <a:rPr lang="en-US" sz="600" kern="1200"/>
            <a:t>buyum oynachasini bir chetiga maxsus suyuqlik tomiziladi</a:t>
          </a:r>
          <a:endParaRPr lang="ru-RU" sz="600" kern="1200"/>
        </a:p>
      </dsp:txBody>
      <dsp:txXfrm>
        <a:off x="1468567" y="0"/>
        <a:ext cx="1032188" cy="609600"/>
      </dsp:txXfrm>
    </dsp:sp>
    <dsp:sp modelId="{BE6B68F0-5FCC-4BA9-A6A1-8BD17902D590}">
      <dsp:nvSpPr>
        <dsp:cNvPr id="0" name=""/>
        <dsp:cNvSpPr/>
      </dsp:nvSpPr>
      <dsp:spPr>
        <a:xfrm>
          <a:off x="2598688" y="176808"/>
          <a:ext cx="207617" cy="255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98688" y="176808"/>
        <a:ext cx="207617" cy="255982"/>
      </dsp:txXfrm>
    </dsp:sp>
    <dsp:sp modelId="{19201768-4D93-4403-8053-6780D817827D}">
      <dsp:nvSpPr>
        <dsp:cNvPr id="0" name=""/>
        <dsp:cNvSpPr/>
      </dsp:nvSpPr>
      <dsp:spPr>
        <a:xfrm>
          <a:off x="2892487" y="0"/>
          <a:ext cx="1032188" cy="6096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sementning qaysi guruhligiga qarab ish vaqti har hil boladi. Shunga qarab poroshokni maxsus suyuqlikga poroshokni oz  ozdan qo'shib aralashtiriladi</a:t>
          </a:r>
          <a:endParaRPr lang="ru-RU" sz="600" kern="1200"/>
        </a:p>
      </dsp:txBody>
      <dsp:txXfrm>
        <a:off x="2892487" y="0"/>
        <a:ext cx="1032188" cy="609600"/>
      </dsp:txXfrm>
    </dsp:sp>
    <dsp:sp modelId="{46D5A76C-308E-401D-91E7-27382DAE4E9E}">
      <dsp:nvSpPr>
        <dsp:cNvPr id="0" name=""/>
        <dsp:cNvSpPr/>
      </dsp:nvSpPr>
      <dsp:spPr>
        <a:xfrm>
          <a:off x="4027894" y="176808"/>
          <a:ext cx="218823" cy="255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027894" y="176808"/>
        <a:ext cx="218823" cy="255982"/>
      </dsp:txXfrm>
    </dsp:sp>
    <dsp:sp modelId="{C0514260-C1C7-44CC-8008-95A25B176C13}">
      <dsp:nvSpPr>
        <dsp:cNvPr id="0" name=""/>
        <dsp:cNvSpPr/>
      </dsp:nvSpPr>
      <dsp:spPr>
        <a:xfrm>
          <a:off x="4337551" y="0"/>
          <a:ext cx="1032188" cy="6096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Hosil bo'lgan aralashma kerakli konsistensiyaga kelgandan keyin kerakli joyga qo'yiladi.</a:t>
          </a:r>
          <a:endParaRPr lang="ru-RU" sz="600" kern="1200"/>
        </a:p>
      </dsp:txBody>
      <dsp:txXfrm>
        <a:off x="4337551" y="0"/>
        <a:ext cx="1032188" cy="6096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XTreme.ws</cp:lastModifiedBy>
  <cp:revision>7</cp:revision>
  <dcterms:created xsi:type="dcterms:W3CDTF">2020-04-07T15:03:00Z</dcterms:created>
  <dcterms:modified xsi:type="dcterms:W3CDTF">2020-11-08T15:27:00Z</dcterms:modified>
</cp:coreProperties>
</file>