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0"/>
        <w:jc w:val="center"/>
      </w:pPr>
      <w:r>
        <w:rPr>
          <w:rFonts w:ascii="Times New Roman" w:hAnsi="Times New Roman"/>
          <w:b/>
          <w:sz w:val="36"/>
        </w:rPr>
        <w:t>ILMIY MAQOLA</w:t>
      </w:r>
    </w:p>
    <w:p>
      <w:pPr>
        <w:spacing w:before="700"/>
        <w:jc w:val="center"/>
      </w:pPr>
      <w:r>
        <w:rPr>
          <w:b/>
          <w:sz w:val="32"/>
        </w:rPr>
        <w:t>SUN’IY INTELLEKTNING TA’LIM SOHASIDAGI AHAMIYATI</w:t>
      </w:r>
    </w:p>
    <w:p>
      <w:pPr>
        <w:spacing w:before="600"/>
        <w:jc w:val="center"/>
      </w:pPr>
      <w:r>
        <w:rPr>
          <w:sz w:val="26"/>
        </w:rPr>
        <w:t>Muallif: __________________________</w:t>
      </w:r>
    </w:p>
    <w:p>
      <w:pPr>
        <w:jc w:val="center"/>
      </w:pPr>
      <w:r>
        <w:rPr>
          <w:sz w:val="24"/>
        </w:rPr>
        <w:t>2026-yil</w:t>
      </w:r>
    </w:p>
    <w:p>
      <w:r>
        <w:br w:type="page"/>
      </w:r>
    </w:p>
    <w:p>
      <w:pPr>
        <w:spacing w:before="160"/>
      </w:pPr>
      <w:r>
        <w:rPr>
          <w:b/>
          <w:sz w:val="28"/>
        </w:rPr>
        <w:t>Annotatsiya</w:t>
      </w:r>
    </w:p>
    <w:p>
      <w:pPr>
        <w:spacing w:line="276" w:lineRule="auto" w:after="120"/>
        <w:ind w:firstLine="567"/>
        <w:jc w:val="both"/>
      </w:pPr>
      <w:r>
        <w:t>Ushbu maqolada sun’iy intellekt texnologiyalarining ta’lim jarayonidagi o‘rni va imkoniyatlari yoritiladi. Sun’iy intellekt o‘quvchilarga individual yondashuvni kuchaytirish, ta’lim materiallarini tezkor tayyorlash, bilimlarni baholash va o‘qituvchilarning ayrim takroriy vazifalarini yengillashtirish imkonini beradi. Shu bilan birga, undan foydalanishda axborotning ishonchliligi, akademik halollik va shaxsiy ma’lumotlarni himoya qilish kabi masalalarga e’tibor berish zarur.</w:t>
      </w:r>
    </w:p>
    <w:p>
      <w:pPr>
        <w:spacing w:before="160"/>
      </w:pPr>
      <w:r>
        <w:rPr>
          <w:b/>
          <w:sz w:val="28"/>
        </w:rPr>
        <w:t>Kalit so‘zlar</w:t>
      </w:r>
    </w:p>
    <w:p>
      <w:pPr>
        <w:spacing w:line="276" w:lineRule="auto" w:after="120"/>
        <w:ind w:firstLine="567"/>
        <w:jc w:val="both"/>
      </w:pPr>
      <w:r>
        <w:t>sun’iy intellekt, ta’lim, raqamli texnologiyalar, elektron ta’lim, individual ta’lim, akademik halollik.</w:t>
      </w:r>
    </w:p>
    <w:p>
      <w:pPr>
        <w:spacing w:before="160"/>
      </w:pPr>
      <w:r>
        <w:rPr>
          <w:b/>
          <w:sz w:val="28"/>
        </w:rPr>
        <w:t>Kirish</w:t>
      </w:r>
    </w:p>
    <w:p>
      <w:pPr>
        <w:spacing w:line="276" w:lineRule="auto" w:after="120"/>
        <w:ind w:firstLine="567"/>
        <w:jc w:val="both"/>
      </w:pPr>
      <w:r>
        <w:t>Bugungi kunda raqamli texnologiyalar jamiyatning turli sohalarida keng qo‘llanilmoqda. Ta’lim sohasi ham ushbu jarayonning muhim yo‘nalishlaridan biridir. Sun’iy intellekt asosidagi dasturlar matn yaratish, ma’lumotlarni tahlil qilish, tarjima qilish, savollarga javob berish va o‘quv materiallarini moslashtirish kabi imkoniyatlarni taqdim etmoqda. Bu texnologiyalar to‘g‘ri va mas’uliyatli qo‘llanilganda ta’lim sifatini oshirishga yordam berishi mumkin.</w:t>
      </w:r>
    </w:p>
    <w:p>
      <w:pPr>
        <w:spacing w:before="160"/>
      </w:pPr>
      <w:r>
        <w:rPr>
          <w:b/>
          <w:sz w:val="28"/>
        </w:rPr>
        <w:t>Asosiy qism</w:t>
      </w:r>
    </w:p>
    <w:p>
      <w:pPr>
        <w:spacing w:line="276" w:lineRule="auto" w:after="120"/>
        <w:ind w:firstLine="567"/>
        <w:jc w:val="both"/>
      </w:pPr>
      <w:r>
        <w:t>Sun’iy intellektning ta’limdagi asosiy afzalliklaridan biri individual yondashuv imkoniyatidir. Turli o‘quvchilarning bilim darajasi va o‘rganish tezligi bir xil emas. AI tizimlari topshiriqlarni o‘quvchining ehtiyojiga moslashtirish, xatolarni aniqlash va qo‘shimcha tushuntirishlar berishda yordam berishi mumkin.</w:t>
      </w:r>
    </w:p>
    <w:p>
      <w:pPr>
        <w:spacing w:line="276" w:lineRule="auto" w:after="120"/>
        <w:ind w:firstLine="567"/>
        <w:jc w:val="both"/>
      </w:pPr>
      <w:r>
        <w:t>Bundan tashqari, sun’iy intellekt o‘qituvchining vaqtini tejashi mumkin. Masalan, test savollarini tayyorlash, matnlarni tartibga solish, dars rejasi uchun g‘oyalar ishlab chiqish va ayrim turdagi topshiriqlarni dastlabki tahlil qilish kabi ishlar avtomatlashtirilishi mumkin. Natijada o‘qituvchi o‘quvchilar bilan bevosita ishlashga ko‘proq vaqt ajratishi mumkin.</w:t>
      </w:r>
    </w:p>
    <w:p>
      <w:pPr>
        <w:spacing w:line="276" w:lineRule="auto" w:after="120"/>
        <w:ind w:firstLine="567"/>
        <w:jc w:val="both"/>
      </w:pPr>
      <w:r>
        <w:t>Shu bilan birga, sun’iy intellektdan foydalanishda ayrim muammolar ham mavjud. AI yaratgan ma’lumotlar har doim ham to‘g‘ri bo‘lmasligi mumkin. Shuning uchun muhim ma’lumotlarni ishonchli manbalar orqali tekshirish kerak. Tayyor javoblarni ko‘chirib olish esa o‘quvchining mustaqil fikrlashiga salbiy ta’sir qilishi mumkin. Shu sababli AI bilim olish vositasi sifatida ishlatilishi, insonning mustaqil fikrlashi esa asosiy o‘rinda qolishi kerak.</w:t>
      </w:r>
    </w:p>
    <w:p>
      <w:pPr>
        <w:spacing w:before="160"/>
      </w:pPr>
      <w:r>
        <w:rPr>
          <w:b/>
          <w:sz w:val="28"/>
        </w:rPr>
        <w:t>Xulosa</w:t>
      </w:r>
    </w:p>
    <w:p>
      <w:pPr>
        <w:spacing w:line="276" w:lineRule="auto" w:after="120"/>
        <w:ind w:firstLine="567"/>
        <w:jc w:val="both"/>
      </w:pPr>
      <w:r>
        <w:t>Sun’iy intellekt ta’lim jarayonini rivojlantirish uchun katta imkoniyatlarga ega. U individual ta’limni qo‘llab-quvvatlashi, o‘qituvchilarning vaqtini tejashi va o‘quv materiallarini tayyorlashni osonlashtirishi mumkin. Biroq undan foydalanishda axborotning ishonchliligi, akademik halollik va shaxsiy ma’lumotlar xavfsizligiga rioya qilish muhimdir. Kelajakda sun’iy intellekt va inson tajribasini uyg‘unlashtirish ta’lim samaradorligini yanada oshirishi mumkin.</w:t>
      </w:r>
    </w:p>
    <w:p>
      <w:pPr>
        <w:spacing w:before="160"/>
      </w:pPr>
      <w:r>
        <w:rPr>
          <w:b/>
          <w:sz w:val="28"/>
        </w:rPr>
        <w:t>Foydalanilgan adabiyotlar</w:t>
      </w:r>
    </w:p>
    <w:p>
      <w:pPr>
        <w:spacing w:line="276" w:lineRule="auto" w:after="120"/>
        <w:ind w:firstLine="567"/>
        <w:jc w:val="both"/>
      </w:pPr>
      <w:r>
        <w:t>1. UNESCO. Artificial Intelligence and Education: Guidance for Policy-makers.</w:t>
        <w:br/>
        <w:t>2. UNESCO. Guidance for Generative AI in Education and Research.</w:t>
        <w:br/>
        <w:t>3. OECD. Digital Education Outlook.</w:t>
        <w:br/>
        <w:t>4. Russell, S., Norvig, P. Artificial Intelligence: A Modern Approach.</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