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10B63" w14:textId="77777777" w:rsidR="00FF579B" w:rsidRDefault="00FF579B" w:rsidP="00FF579B">
      <w:pPr>
        <w:spacing w:line="360" w:lineRule="auto"/>
        <w:jc w:val="both"/>
        <w:rPr>
          <w:rFonts w:ascii="Times New Roman" w:hAnsi="Times New Roman"/>
          <w:color w:val="000000"/>
          <w:sz w:val="28"/>
          <w:szCs w:val="28"/>
        </w:rPr>
      </w:pPr>
    </w:p>
    <w:p w14:paraId="143EBCD2" w14:textId="77777777" w:rsidR="00FF579B" w:rsidRDefault="00FF579B" w:rsidP="00FF579B">
      <w:pPr>
        <w:spacing w:line="360" w:lineRule="auto"/>
        <w:jc w:val="both"/>
        <w:rPr>
          <w:rFonts w:ascii="Times New Roman" w:hAnsi="Times New Roman"/>
          <w:color w:val="000000"/>
          <w:sz w:val="28"/>
          <w:szCs w:val="28"/>
        </w:rPr>
      </w:pPr>
      <w:r>
        <w:rPr>
          <w:noProof/>
          <w:lang w:val="ru-RU" w:eastAsia="ru-RU"/>
        </w:rPr>
        <w:drawing>
          <wp:anchor distT="0" distB="0" distL="114300" distR="114300" simplePos="0" relativeHeight="251658240" behindDoc="1" locked="0" layoutInCell="1" allowOverlap="1" wp14:anchorId="4B877105" wp14:editId="2607AFE0">
            <wp:simplePos x="0" y="0"/>
            <wp:positionH relativeFrom="margin">
              <wp:posOffset>461010</wp:posOffset>
            </wp:positionH>
            <wp:positionV relativeFrom="margin">
              <wp:posOffset>-560705</wp:posOffset>
            </wp:positionV>
            <wp:extent cx="5156835" cy="2365375"/>
            <wp:effectExtent l="0" t="0" r="571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6835" cy="2365375"/>
                    </a:xfrm>
                    <a:prstGeom prst="rect">
                      <a:avLst/>
                    </a:prstGeom>
                    <a:noFill/>
                  </pic:spPr>
                </pic:pic>
              </a:graphicData>
            </a:graphic>
            <wp14:sizeRelH relativeFrom="page">
              <wp14:pctWidth>0</wp14:pctWidth>
            </wp14:sizeRelH>
            <wp14:sizeRelV relativeFrom="page">
              <wp14:pctHeight>0</wp14:pctHeight>
            </wp14:sizeRelV>
          </wp:anchor>
        </w:drawing>
      </w:r>
    </w:p>
    <w:p w14:paraId="45DE6E53" w14:textId="77777777" w:rsidR="00FF579B" w:rsidRDefault="00FF579B" w:rsidP="00FF579B">
      <w:pPr>
        <w:spacing w:line="360" w:lineRule="auto"/>
        <w:jc w:val="both"/>
        <w:rPr>
          <w:rFonts w:ascii="Times New Roman" w:hAnsi="Times New Roman"/>
          <w:color w:val="000000"/>
          <w:sz w:val="28"/>
          <w:szCs w:val="28"/>
        </w:rPr>
      </w:pPr>
    </w:p>
    <w:p w14:paraId="013B3C2D" w14:textId="77777777" w:rsidR="00FF579B" w:rsidRDefault="00FF579B" w:rsidP="00FF579B">
      <w:pPr>
        <w:spacing w:line="360" w:lineRule="auto"/>
        <w:jc w:val="both"/>
        <w:rPr>
          <w:rFonts w:ascii="Times New Roman" w:hAnsi="Times New Roman"/>
          <w:color w:val="000000"/>
          <w:sz w:val="28"/>
          <w:szCs w:val="28"/>
        </w:rPr>
      </w:pPr>
    </w:p>
    <w:p w14:paraId="58802B8A" w14:textId="77777777" w:rsidR="00FF579B" w:rsidRDefault="00FF579B" w:rsidP="00FF579B">
      <w:pPr>
        <w:spacing w:line="360" w:lineRule="auto"/>
        <w:jc w:val="center"/>
        <w:rPr>
          <w:rFonts w:ascii="Times New Roman" w:hAnsi="Times New Roman"/>
          <w:sz w:val="28"/>
          <w:szCs w:val="28"/>
        </w:rPr>
      </w:pPr>
      <w:r>
        <w:rPr>
          <w:rFonts w:ascii="Times New Roman" w:hAnsi="Times New Roman"/>
          <w:color w:val="000000"/>
          <w:sz w:val="28"/>
          <w:szCs w:val="28"/>
        </w:rPr>
        <w:t xml:space="preserve">THE </w:t>
      </w:r>
      <w:r>
        <w:rPr>
          <w:rFonts w:ascii="Times New Roman" w:hAnsi="Times New Roman"/>
          <w:color w:val="000000"/>
          <w:sz w:val="28"/>
          <w:szCs w:val="28"/>
          <w:lang w:val="uz-Latn-UZ"/>
        </w:rPr>
        <w:t>MINISTRY OF HIGHER AND SECONDARY</w:t>
      </w:r>
    </w:p>
    <w:p w14:paraId="481338E1" w14:textId="77777777" w:rsidR="00FF579B" w:rsidRDefault="00FF579B" w:rsidP="00FF579B">
      <w:pPr>
        <w:spacing w:line="360" w:lineRule="auto"/>
        <w:jc w:val="center"/>
        <w:rPr>
          <w:rFonts w:ascii="Times New Roman" w:hAnsi="Times New Roman"/>
          <w:sz w:val="28"/>
          <w:szCs w:val="28"/>
        </w:rPr>
      </w:pPr>
      <w:r>
        <w:rPr>
          <w:rFonts w:ascii="Times New Roman" w:hAnsi="Times New Roman"/>
          <w:color w:val="000000"/>
          <w:sz w:val="28"/>
          <w:szCs w:val="28"/>
          <w:lang w:val="uz-Latn-UZ"/>
        </w:rPr>
        <w:t>SPECIALIZED EDUCATION OF THE REPUBLIC OF UZBEKISTAN</w:t>
      </w:r>
    </w:p>
    <w:p w14:paraId="2479FCB0" w14:textId="77777777" w:rsidR="00FF579B" w:rsidRDefault="00FF579B" w:rsidP="00FF579B">
      <w:pPr>
        <w:tabs>
          <w:tab w:val="left" w:pos="700"/>
          <w:tab w:val="left" w:pos="1400"/>
          <w:tab w:val="left" w:pos="2120"/>
          <w:tab w:val="left" w:pos="2820"/>
          <w:tab w:val="left" w:pos="3540"/>
          <w:tab w:val="left" w:pos="4240"/>
          <w:tab w:val="left" w:pos="4940"/>
          <w:tab w:val="left" w:pos="5660"/>
          <w:tab w:val="left" w:pos="6360"/>
          <w:tab w:val="left" w:pos="7080"/>
          <w:tab w:val="left" w:pos="8040"/>
        </w:tabs>
        <w:spacing w:line="360" w:lineRule="auto"/>
        <w:jc w:val="center"/>
        <w:rPr>
          <w:rFonts w:ascii="Times New Roman" w:hAnsi="Times New Roman"/>
          <w:sz w:val="28"/>
          <w:szCs w:val="28"/>
        </w:rPr>
      </w:pPr>
      <w:r>
        <w:rPr>
          <w:rFonts w:ascii="Times New Roman" w:hAnsi="Times New Roman"/>
          <w:color w:val="000000"/>
          <w:sz w:val="28"/>
          <w:szCs w:val="28"/>
          <w:lang w:val="uz-Latn-UZ"/>
        </w:rPr>
        <w:t>KOKAND STATE PEDAGOGICAL INSTITUTE  NAMED</w:t>
      </w:r>
    </w:p>
    <w:p w14:paraId="76DFA375" w14:textId="77777777" w:rsidR="00FF579B" w:rsidRDefault="00FF579B" w:rsidP="00FF579B">
      <w:pPr>
        <w:spacing w:line="360" w:lineRule="auto"/>
        <w:jc w:val="center"/>
        <w:rPr>
          <w:rFonts w:ascii="Times New Roman" w:hAnsi="Times New Roman"/>
          <w:color w:val="000000"/>
          <w:sz w:val="28"/>
          <w:szCs w:val="28"/>
          <w:lang w:val="uz-Latn-UZ"/>
        </w:rPr>
      </w:pPr>
      <w:r>
        <w:rPr>
          <w:rFonts w:ascii="Times New Roman" w:hAnsi="Times New Roman"/>
          <w:color w:val="000000"/>
          <w:sz w:val="28"/>
          <w:szCs w:val="28"/>
          <w:lang w:val="uz-Latn-UZ"/>
        </w:rPr>
        <w:t>AFTER MUKIMI</w:t>
      </w:r>
    </w:p>
    <w:p w14:paraId="7C8EB031" w14:textId="77777777" w:rsidR="00FF579B" w:rsidRDefault="00FF579B" w:rsidP="00FF579B">
      <w:pPr>
        <w:spacing w:line="360" w:lineRule="auto"/>
        <w:jc w:val="center"/>
        <w:rPr>
          <w:rFonts w:ascii="Times New Roman" w:hAnsi="Times New Roman"/>
          <w:sz w:val="28"/>
          <w:szCs w:val="28"/>
        </w:rPr>
      </w:pPr>
      <w:r>
        <w:rPr>
          <w:rFonts w:ascii="Times New Roman" w:hAnsi="Times New Roman"/>
          <w:color w:val="000000"/>
          <w:sz w:val="28"/>
          <w:szCs w:val="28"/>
          <w:lang w:val="uz-Latn-UZ"/>
        </w:rPr>
        <w:t>FACULTY OF FOREIGN LANGUAGES</w:t>
      </w:r>
    </w:p>
    <w:p w14:paraId="090A4F33" w14:textId="77777777" w:rsidR="00FF579B" w:rsidRDefault="00FF579B" w:rsidP="00FF579B">
      <w:pPr>
        <w:spacing w:line="360" w:lineRule="auto"/>
        <w:jc w:val="center"/>
        <w:rPr>
          <w:rFonts w:ascii="Times New Roman" w:hAnsi="Times New Roman"/>
          <w:color w:val="000000"/>
          <w:sz w:val="28"/>
          <w:szCs w:val="28"/>
          <w:lang w:val="uz-Latn-UZ"/>
        </w:rPr>
      </w:pPr>
      <w:r>
        <w:rPr>
          <w:rFonts w:ascii="Times New Roman" w:hAnsi="Times New Roman"/>
          <w:color w:val="000000"/>
          <w:sz w:val="28"/>
          <w:szCs w:val="28"/>
          <w:lang w:val="uz-Latn-UZ"/>
        </w:rPr>
        <w:t>DEPARTMENT OF FOREIGN LANGUAGE AND LITERATURE</w:t>
      </w:r>
    </w:p>
    <w:p w14:paraId="6B8D13B1" w14:textId="77777777" w:rsidR="00FF579B" w:rsidRDefault="00FF579B" w:rsidP="00FF579B">
      <w:pPr>
        <w:spacing w:line="360" w:lineRule="auto"/>
        <w:jc w:val="center"/>
        <w:rPr>
          <w:rFonts w:ascii="Times New Roman" w:hAnsi="Times New Roman"/>
          <w:b/>
          <w:bCs/>
          <w:sz w:val="28"/>
          <w:szCs w:val="28"/>
        </w:rPr>
      </w:pPr>
      <w:r>
        <w:rPr>
          <w:rFonts w:ascii="Times New Roman" w:hAnsi="Times New Roman"/>
          <w:b/>
          <w:bCs/>
          <w:sz w:val="28"/>
          <w:szCs w:val="28"/>
        </w:rPr>
        <w:t>SELF STUDY</w:t>
      </w:r>
    </w:p>
    <w:p w14:paraId="1E396809" w14:textId="0760905A" w:rsidR="00FF579B" w:rsidRDefault="00FF579B" w:rsidP="00977564">
      <w:pPr>
        <w:spacing w:line="360" w:lineRule="auto"/>
        <w:rPr>
          <w:rFonts w:ascii="Times New Roman" w:hAnsi="Times New Roman"/>
          <w:i/>
          <w:iCs/>
          <w:sz w:val="28"/>
          <w:szCs w:val="28"/>
        </w:rPr>
      </w:pPr>
      <w:r>
        <w:rPr>
          <w:rFonts w:ascii="Times New Roman" w:hAnsi="Times New Roman"/>
          <w:sz w:val="28"/>
          <w:szCs w:val="28"/>
        </w:rPr>
        <w:t xml:space="preserve">             </w:t>
      </w:r>
    </w:p>
    <w:p w14:paraId="1B58E921" w14:textId="77777777" w:rsidR="00FF579B" w:rsidRDefault="00FF579B" w:rsidP="00977564">
      <w:pPr>
        <w:spacing w:line="360" w:lineRule="auto"/>
        <w:rPr>
          <w:rFonts w:ascii="Times New Roman" w:hAnsi="Times New Roman"/>
          <w:i/>
          <w:iCs/>
          <w:sz w:val="28"/>
          <w:szCs w:val="28"/>
        </w:rPr>
      </w:pPr>
      <w:r>
        <w:rPr>
          <w:rFonts w:ascii="Times New Roman" w:hAnsi="Times New Roman"/>
          <w:i/>
          <w:iCs/>
          <w:sz w:val="28"/>
          <w:szCs w:val="28"/>
        </w:rPr>
        <w:t xml:space="preserve">           </w:t>
      </w:r>
      <w:r w:rsidR="00977564">
        <w:rPr>
          <w:rFonts w:ascii="Times New Roman" w:hAnsi="Times New Roman"/>
          <w:sz w:val="28"/>
          <w:szCs w:val="28"/>
        </w:rPr>
        <w:t xml:space="preserve">  </w:t>
      </w:r>
      <w:r>
        <w:rPr>
          <w:rFonts w:ascii="Times New Roman" w:hAnsi="Times New Roman"/>
          <w:sz w:val="28"/>
          <w:szCs w:val="28"/>
        </w:rPr>
        <w:t xml:space="preserve">Theme: </w:t>
      </w:r>
      <w:r>
        <w:rPr>
          <w:rFonts w:ascii="Times New Roman" w:hAnsi="Times New Roman"/>
          <w:i/>
          <w:iCs/>
          <w:sz w:val="28"/>
          <w:szCs w:val="28"/>
        </w:rPr>
        <w:t>Peculiarities of foreign language teaching for 4th grade</w:t>
      </w:r>
    </w:p>
    <w:p w14:paraId="3CF451E2" w14:textId="77777777" w:rsidR="00FF579B" w:rsidRDefault="00FF579B" w:rsidP="00977564">
      <w:pPr>
        <w:spacing w:line="360" w:lineRule="auto"/>
        <w:rPr>
          <w:rFonts w:ascii="Times New Roman" w:hAnsi="Times New Roman"/>
          <w:i/>
          <w:iCs/>
          <w:sz w:val="28"/>
          <w:szCs w:val="28"/>
        </w:rPr>
      </w:pPr>
    </w:p>
    <w:p w14:paraId="03F61C1A" w14:textId="77777777" w:rsidR="00FF579B" w:rsidRDefault="00FF579B" w:rsidP="00FF579B">
      <w:pPr>
        <w:spacing w:line="360" w:lineRule="auto"/>
        <w:jc w:val="both"/>
        <w:rPr>
          <w:rFonts w:ascii="Times New Roman" w:hAnsi="Times New Roman"/>
          <w:i/>
          <w:iCs/>
          <w:sz w:val="28"/>
          <w:szCs w:val="28"/>
        </w:rPr>
      </w:pPr>
    </w:p>
    <w:p w14:paraId="13A0D27C" w14:textId="77777777" w:rsidR="00FF579B" w:rsidRDefault="00FF579B" w:rsidP="00FF579B">
      <w:pPr>
        <w:spacing w:line="360" w:lineRule="auto"/>
        <w:jc w:val="both"/>
        <w:rPr>
          <w:rFonts w:ascii="Times New Roman" w:hAnsi="Times New Roman"/>
          <w:i/>
          <w:iCs/>
          <w:sz w:val="28"/>
          <w:szCs w:val="28"/>
        </w:rPr>
      </w:pPr>
    </w:p>
    <w:p w14:paraId="704E4461" w14:textId="7C403D7D" w:rsidR="00FF579B" w:rsidRDefault="003F1ACA"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05A228EA"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39084D3C" w14:textId="77777777" w:rsidR="00977564" w:rsidRPr="00955D23" w:rsidRDefault="00977564" w:rsidP="00FF579B">
      <w:pPr>
        <w:spacing w:line="360" w:lineRule="auto"/>
        <w:jc w:val="both"/>
        <w:rPr>
          <w:rFonts w:ascii="Times New Roman" w:hAnsi="Times New Roman"/>
          <w:sz w:val="28"/>
          <w:szCs w:val="28"/>
        </w:rPr>
      </w:pPr>
    </w:p>
    <w:p w14:paraId="0E87C16E" w14:textId="77777777" w:rsidR="00977564" w:rsidRPr="00955D23" w:rsidRDefault="00977564" w:rsidP="00FF579B">
      <w:pPr>
        <w:spacing w:line="360" w:lineRule="auto"/>
        <w:jc w:val="both"/>
        <w:rPr>
          <w:rFonts w:ascii="Times New Roman" w:hAnsi="Times New Roman"/>
          <w:sz w:val="28"/>
          <w:szCs w:val="28"/>
        </w:rPr>
      </w:pPr>
    </w:p>
    <w:p w14:paraId="28FA7763" w14:textId="77777777" w:rsidR="003F1ACA" w:rsidRDefault="003F1ACA">
      <w:pPr>
        <w:rPr>
          <w:rFonts w:ascii="Times New Roman" w:hAnsi="Times New Roman"/>
          <w:b/>
          <w:bCs/>
          <w:sz w:val="28"/>
          <w:szCs w:val="28"/>
        </w:rPr>
      </w:pPr>
      <w:r>
        <w:rPr>
          <w:rFonts w:ascii="Times New Roman" w:hAnsi="Times New Roman"/>
          <w:b/>
          <w:bCs/>
          <w:sz w:val="28"/>
          <w:szCs w:val="28"/>
        </w:rPr>
        <w:br w:type="page"/>
      </w:r>
    </w:p>
    <w:p w14:paraId="09144925" w14:textId="4783DE78" w:rsidR="00FF579B" w:rsidRDefault="00FF579B" w:rsidP="00977564">
      <w:pPr>
        <w:spacing w:line="360" w:lineRule="auto"/>
        <w:jc w:val="center"/>
        <w:rPr>
          <w:rFonts w:ascii="Times New Roman" w:hAnsi="Times New Roman"/>
          <w:sz w:val="28"/>
          <w:szCs w:val="28"/>
        </w:rPr>
      </w:pPr>
      <w:bookmarkStart w:id="0" w:name="_GoBack"/>
      <w:bookmarkEnd w:id="0"/>
      <w:r>
        <w:rPr>
          <w:rFonts w:ascii="Times New Roman" w:hAnsi="Times New Roman"/>
          <w:b/>
          <w:bCs/>
          <w:sz w:val="28"/>
          <w:szCs w:val="28"/>
        </w:rPr>
        <w:lastRenderedPageBreak/>
        <w:t>PLAN</w:t>
      </w:r>
    </w:p>
    <w:p w14:paraId="6A46BC0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1. The </w:t>
      </w:r>
      <w:proofErr w:type="spellStart"/>
      <w:r>
        <w:rPr>
          <w:rFonts w:ascii="Times New Roman" w:hAnsi="Times New Roman"/>
          <w:sz w:val="28"/>
          <w:szCs w:val="28"/>
        </w:rPr>
        <w:t>appearence</w:t>
      </w:r>
      <w:proofErr w:type="spellEnd"/>
      <w:r>
        <w:rPr>
          <w:rFonts w:ascii="Times New Roman" w:hAnsi="Times New Roman"/>
          <w:sz w:val="28"/>
          <w:szCs w:val="28"/>
        </w:rPr>
        <w:t xml:space="preserve"> of classroom for 4th grade language learners</w:t>
      </w:r>
    </w:p>
    <w:p w14:paraId="36A90D9F"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2. Tips for Teaching Foreign Language young learners</w:t>
      </w:r>
    </w:p>
    <w:p w14:paraId="0E7C70DF"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3. Certain activities to hold their attention</w:t>
      </w:r>
    </w:p>
    <w:p w14:paraId="5702C1E6"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4. Total Physical Response</w:t>
      </w:r>
    </w:p>
    <w:p w14:paraId="1FD578D0"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5. Creating learning stations for 4th grade target language learner</w:t>
      </w:r>
    </w:p>
    <w:p w14:paraId="5B887863" w14:textId="77777777" w:rsidR="00FF579B" w:rsidRDefault="00FF579B" w:rsidP="00FF579B">
      <w:pPr>
        <w:spacing w:line="360" w:lineRule="auto"/>
        <w:jc w:val="both"/>
        <w:rPr>
          <w:rFonts w:ascii="Times New Roman" w:hAnsi="Times New Roman"/>
          <w:sz w:val="28"/>
          <w:szCs w:val="28"/>
        </w:rPr>
      </w:pPr>
      <w:proofErr w:type="gramStart"/>
      <w:r>
        <w:rPr>
          <w:rFonts w:ascii="Times New Roman" w:hAnsi="Times New Roman"/>
          <w:sz w:val="28"/>
          <w:szCs w:val="28"/>
        </w:rPr>
        <w:t>exploration</w:t>
      </w:r>
      <w:proofErr w:type="gramEnd"/>
    </w:p>
    <w:p w14:paraId="1D7F49FB"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6. Prioritizing listening and speaking for beginners</w:t>
      </w:r>
    </w:p>
    <w:p w14:paraId="3745D7C2" w14:textId="77777777" w:rsidR="00FF579B" w:rsidRDefault="00FF579B" w:rsidP="00FF579B">
      <w:pPr>
        <w:spacing w:line="360" w:lineRule="auto"/>
        <w:jc w:val="both"/>
        <w:rPr>
          <w:rFonts w:ascii="Times New Roman" w:hAnsi="Times New Roman"/>
          <w:i/>
          <w:iCs/>
          <w:sz w:val="28"/>
          <w:szCs w:val="28"/>
        </w:rPr>
      </w:pPr>
    </w:p>
    <w:p w14:paraId="0D730273" w14:textId="77777777" w:rsidR="00FF579B" w:rsidRDefault="00FF579B" w:rsidP="00FF579B">
      <w:pPr>
        <w:spacing w:line="360" w:lineRule="auto"/>
        <w:jc w:val="both"/>
        <w:rPr>
          <w:rFonts w:ascii="Times New Roman" w:hAnsi="Times New Roman"/>
          <w:i/>
          <w:iCs/>
          <w:sz w:val="28"/>
          <w:szCs w:val="28"/>
        </w:rPr>
      </w:pPr>
    </w:p>
    <w:p w14:paraId="1031A882" w14:textId="77777777" w:rsidR="00FF579B" w:rsidRDefault="00FF579B" w:rsidP="00FF579B">
      <w:pPr>
        <w:spacing w:line="360" w:lineRule="auto"/>
        <w:jc w:val="both"/>
        <w:rPr>
          <w:rFonts w:ascii="Times New Roman" w:hAnsi="Times New Roman"/>
          <w:i/>
          <w:iCs/>
          <w:sz w:val="28"/>
          <w:szCs w:val="28"/>
        </w:rPr>
      </w:pPr>
    </w:p>
    <w:p w14:paraId="5C1A3594" w14:textId="77777777" w:rsidR="00FF579B" w:rsidRDefault="00FF579B" w:rsidP="00FF579B">
      <w:pPr>
        <w:spacing w:line="360" w:lineRule="auto"/>
        <w:jc w:val="both"/>
        <w:rPr>
          <w:rFonts w:ascii="Times New Roman" w:hAnsi="Times New Roman"/>
          <w:i/>
          <w:iCs/>
          <w:sz w:val="28"/>
          <w:szCs w:val="28"/>
        </w:rPr>
      </w:pPr>
    </w:p>
    <w:p w14:paraId="74864B00" w14:textId="77777777" w:rsidR="00FF579B" w:rsidRDefault="00FF579B" w:rsidP="00FF579B">
      <w:pPr>
        <w:spacing w:line="360" w:lineRule="auto"/>
        <w:jc w:val="both"/>
        <w:rPr>
          <w:rFonts w:ascii="Times New Roman" w:hAnsi="Times New Roman"/>
          <w:sz w:val="28"/>
          <w:szCs w:val="28"/>
        </w:rPr>
      </w:pPr>
      <w:r>
        <w:rPr>
          <w:rFonts w:ascii="Times New Roman" w:hAnsi="Times New Roman"/>
          <w:i/>
          <w:iCs/>
          <w:sz w:val="28"/>
          <w:szCs w:val="28"/>
        </w:rPr>
        <w:t xml:space="preserve">                                      </w:t>
      </w:r>
    </w:p>
    <w:p w14:paraId="5EF82FD7" w14:textId="77777777" w:rsidR="00FF579B" w:rsidRDefault="00FF579B" w:rsidP="00FF579B">
      <w:pPr>
        <w:spacing w:line="360" w:lineRule="auto"/>
        <w:jc w:val="both"/>
        <w:rPr>
          <w:rFonts w:ascii="Times New Roman" w:hAnsi="Times New Roman"/>
          <w:sz w:val="28"/>
          <w:szCs w:val="28"/>
        </w:rPr>
      </w:pPr>
    </w:p>
    <w:p w14:paraId="72503A39" w14:textId="77777777" w:rsidR="00FF579B" w:rsidRDefault="00FF579B" w:rsidP="00FF579B">
      <w:pPr>
        <w:spacing w:line="360" w:lineRule="auto"/>
        <w:jc w:val="both"/>
        <w:rPr>
          <w:rFonts w:ascii="Times New Roman" w:hAnsi="Times New Roman"/>
          <w:sz w:val="28"/>
          <w:szCs w:val="28"/>
        </w:rPr>
      </w:pPr>
    </w:p>
    <w:p w14:paraId="0AD684DC" w14:textId="77777777" w:rsidR="00FF579B" w:rsidRDefault="00FF579B" w:rsidP="00FF579B">
      <w:pPr>
        <w:spacing w:line="360" w:lineRule="auto"/>
        <w:jc w:val="both"/>
        <w:rPr>
          <w:rFonts w:ascii="Times New Roman" w:hAnsi="Times New Roman"/>
          <w:sz w:val="28"/>
          <w:szCs w:val="28"/>
        </w:rPr>
      </w:pPr>
    </w:p>
    <w:p w14:paraId="62B3B1FA" w14:textId="77777777" w:rsidR="00FF579B" w:rsidRDefault="00FF579B" w:rsidP="00FF579B">
      <w:pPr>
        <w:spacing w:line="360" w:lineRule="auto"/>
        <w:jc w:val="both"/>
        <w:rPr>
          <w:rFonts w:ascii="Times New Roman" w:hAnsi="Times New Roman"/>
          <w:sz w:val="28"/>
          <w:szCs w:val="28"/>
        </w:rPr>
      </w:pPr>
    </w:p>
    <w:p w14:paraId="22BFBDA8" w14:textId="77777777" w:rsidR="00FF579B" w:rsidRDefault="00FF579B" w:rsidP="00FF579B">
      <w:pPr>
        <w:spacing w:line="360" w:lineRule="auto"/>
        <w:jc w:val="both"/>
        <w:rPr>
          <w:rFonts w:ascii="Times New Roman" w:hAnsi="Times New Roman"/>
          <w:sz w:val="28"/>
          <w:szCs w:val="28"/>
        </w:rPr>
      </w:pPr>
    </w:p>
    <w:p w14:paraId="30DB96D8" w14:textId="77777777" w:rsidR="00FF579B" w:rsidRDefault="00FF579B" w:rsidP="00FF579B">
      <w:pPr>
        <w:spacing w:line="360" w:lineRule="auto"/>
        <w:jc w:val="both"/>
        <w:rPr>
          <w:rFonts w:ascii="Times New Roman" w:hAnsi="Times New Roman"/>
          <w:sz w:val="28"/>
          <w:szCs w:val="28"/>
        </w:rPr>
      </w:pPr>
    </w:p>
    <w:p w14:paraId="7336BAE0"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15AC1E7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071A3F4F" w14:textId="77777777" w:rsidR="00FF579B" w:rsidRPr="00977564" w:rsidRDefault="00977564" w:rsidP="00977564">
      <w:pPr>
        <w:spacing w:line="360" w:lineRule="auto"/>
        <w:jc w:val="center"/>
        <w:rPr>
          <w:rFonts w:ascii="Times New Roman" w:hAnsi="Times New Roman"/>
          <w:b/>
          <w:sz w:val="28"/>
          <w:szCs w:val="28"/>
        </w:rPr>
      </w:pPr>
      <w:r w:rsidRPr="00977564">
        <w:rPr>
          <w:rFonts w:ascii="Times New Roman" w:hAnsi="Times New Roman"/>
          <w:b/>
          <w:sz w:val="28"/>
          <w:szCs w:val="28"/>
        </w:rPr>
        <w:lastRenderedPageBreak/>
        <w:t>INTRODUCTION</w:t>
      </w:r>
    </w:p>
    <w:p w14:paraId="14FB7F63"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At present teaching of foreign languages is considered to be one of the most important stages in the development of the continuous language education in our country. Scientists that are engaged in the early teaching of foreign languages agree on the point that there are many advantages of the early teaching of foreign languages: it is the most favorable period for language development (up to 8 years old) and it should be used to create a solid basis for further linguistic background; the early education of children allows a maximum training time for </w:t>
      </w:r>
      <w:proofErr w:type="spellStart"/>
      <w:r>
        <w:rPr>
          <w:rFonts w:ascii="Times New Roman" w:hAnsi="Times New Roman"/>
          <w:sz w:val="28"/>
          <w:szCs w:val="28"/>
        </w:rPr>
        <w:t>learninga</w:t>
      </w:r>
      <w:proofErr w:type="spellEnd"/>
      <w:r>
        <w:rPr>
          <w:rFonts w:ascii="Times New Roman" w:hAnsi="Times New Roman"/>
          <w:sz w:val="28"/>
          <w:szCs w:val="28"/>
        </w:rPr>
        <w:t xml:space="preserve"> foreign language - the earlier we start, the more time we have to study it; from an early age.</w:t>
      </w:r>
    </w:p>
    <w:p w14:paraId="0F52A999"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I have </w:t>
      </w:r>
      <w:proofErr w:type="spellStart"/>
      <w:r>
        <w:rPr>
          <w:rFonts w:ascii="Times New Roman" w:hAnsi="Times New Roman"/>
          <w:sz w:val="28"/>
          <w:szCs w:val="28"/>
        </w:rPr>
        <w:t>choosen</w:t>
      </w:r>
      <w:proofErr w:type="spellEnd"/>
      <w:r>
        <w:rPr>
          <w:rFonts w:ascii="Times New Roman" w:hAnsi="Times New Roman"/>
          <w:sz w:val="28"/>
          <w:szCs w:val="28"/>
        </w:rPr>
        <w:t xml:space="preserve"> the theme </w:t>
      </w:r>
      <w:r>
        <w:rPr>
          <w:rFonts w:ascii="Times New Roman" w:hAnsi="Times New Roman"/>
          <w:i/>
          <w:iCs/>
          <w:sz w:val="28"/>
          <w:szCs w:val="28"/>
        </w:rPr>
        <w:t xml:space="preserve">"Peculiarities of foreign language teaching for 4 </w:t>
      </w:r>
      <w:proofErr w:type="spellStart"/>
      <w:proofErr w:type="gramStart"/>
      <w:r>
        <w:rPr>
          <w:rFonts w:ascii="Times New Roman" w:hAnsi="Times New Roman"/>
          <w:i/>
          <w:iCs/>
          <w:sz w:val="28"/>
          <w:szCs w:val="28"/>
        </w:rPr>
        <w:t>th</w:t>
      </w:r>
      <w:proofErr w:type="spellEnd"/>
      <w:r>
        <w:rPr>
          <w:rFonts w:ascii="Times New Roman" w:hAnsi="Times New Roman"/>
          <w:i/>
          <w:iCs/>
          <w:sz w:val="28"/>
          <w:szCs w:val="28"/>
        </w:rPr>
        <w:t xml:space="preserve">  grade</w:t>
      </w:r>
      <w:proofErr w:type="gramEnd"/>
      <w:r>
        <w:rPr>
          <w:rFonts w:ascii="Times New Roman" w:hAnsi="Times New Roman"/>
          <w:i/>
          <w:iCs/>
          <w:sz w:val="28"/>
          <w:szCs w:val="28"/>
        </w:rPr>
        <w:t>"</w:t>
      </w:r>
      <w:r>
        <w:rPr>
          <w:rFonts w:ascii="Times New Roman" w:hAnsi="Times New Roman"/>
          <w:sz w:val="28"/>
          <w:szCs w:val="28"/>
        </w:rPr>
        <w:t xml:space="preserve"> and tried to open the theme widely in my </w:t>
      </w:r>
      <w:proofErr w:type="spellStart"/>
      <w:r>
        <w:rPr>
          <w:rFonts w:ascii="Times New Roman" w:hAnsi="Times New Roman"/>
          <w:sz w:val="28"/>
          <w:szCs w:val="28"/>
        </w:rPr>
        <w:t>self study</w:t>
      </w:r>
      <w:proofErr w:type="spellEnd"/>
      <w:r>
        <w:rPr>
          <w:rFonts w:ascii="Times New Roman" w:hAnsi="Times New Roman"/>
          <w:sz w:val="28"/>
          <w:szCs w:val="28"/>
        </w:rPr>
        <w:t xml:space="preserve">. My </w:t>
      </w:r>
      <w:proofErr w:type="spellStart"/>
      <w:r>
        <w:rPr>
          <w:rFonts w:ascii="Times New Roman" w:hAnsi="Times New Roman"/>
          <w:sz w:val="28"/>
          <w:szCs w:val="28"/>
        </w:rPr>
        <w:t>self study</w:t>
      </w:r>
      <w:proofErr w:type="spellEnd"/>
      <w:r>
        <w:rPr>
          <w:rFonts w:ascii="Times New Roman" w:hAnsi="Times New Roman"/>
          <w:sz w:val="28"/>
          <w:szCs w:val="28"/>
        </w:rPr>
        <w:t xml:space="preserve"> includes introduction, six plans and conclusion and references. In introduction a reader can gather brief outlook about the theme. In plans a learner can accept relevant answer on the question </w:t>
      </w:r>
      <w:r>
        <w:rPr>
          <w:rFonts w:ascii="Times New Roman" w:hAnsi="Times New Roman"/>
          <w:i/>
          <w:iCs/>
          <w:sz w:val="28"/>
          <w:szCs w:val="28"/>
        </w:rPr>
        <w:t xml:space="preserve">"how can teachers grasp the 4 </w:t>
      </w:r>
      <w:proofErr w:type="spellStart"/>
      <w:r>
        <w:rPr>
          <w:rFonts w:ascii="Times New Roman" w:hAnsi="Times New Roman"/>
          <w:i/>
          <w:iCs/>
          <w:sz w:val="28"/>
          <w:szCs w:val="28"/>
        </w:rPr>
        <w:t>thgrade</w:t>
      </w:r>
      <w:proofErr w:type="spellEnd"/>
      <w:r>
        <w:rPr>
          <w:rFonts w:ascii="Times New Roman" w:hAnsi="Times New Roman"/>
          <w:i/>
          <w:iCs/>
          <w:sz w:val="28"/>
          <w:szCs w:val="28"/>
        </w:rPr>
        <w:t xml:space="preserve"> learners attention to learn foreign language</w:t>
      </w:r>
      <w:proofErr w:type="gramStart"/>
      <w:r>
        <w:rPr>
          <w:rFonts w:ascii="Times New Roman" w:hAnsi="Times New Roman"/>
          <w:i/>
          <w:iCs/>
          <w:sz w:val="28"/>
          <w:szCs w:val="28"/>
        </w:rPr>
        <w:t>" .</w:t>
      </w:r>
      <w:proofErr w:type="gramEnd"/>
      <w:r>
        <w:rPr>
          <w:rFonts w:ascii="Times New Roman" w:hAnsi="Times New Roman"/>
          <w:i/>
          <w:iCs/>
          <w:sz w:val="28"/>
          <w:szCs w:val="28"/>
        </w:rPr>
        <w:t xml:space="preserve">  </w:t>
      </w:r>
      <w:r>
        <w:rPr>
          <w:rFonts w:ascii="Times New Roman" w:hAnsi="Times New Roman"/>
          <w:sz w:val="28"/>
          <w:szCs w:val="28"/>
        </w:rPr>
        <w:t>In conclusion a teacher who teaches young pupils can achieve a summary about the theme. The reference part involves in the list of necessary literatures and internet site that I have used.</w:t>
      </w:r>
      <w:r>
        <w:rPr>
          <w:rFonts w:ascii="Times New Roman" w:hAnsi="Times New Roman"/>
          <w:i/>
          <w:iCs/>
          <w:sz w:val="28"/>
          <w:szCs w:val="28"/>
        </w:rPr>
        <w:t xml:space="preserve"> </w:t>
      </w:r>
      <w:r>
        <w:rPr>
          <w:rFonts w:ascii="Times New Roman" w:hAnsi="Times New Roman"/>
          <w:sz w:val="28"/>
          <w:szCs w:val="28"/>
        </w:rPr>
        <w:t xml:space="preserve">In addition I tried to investigate the </w:t>
      </w:r>
      <w:proofErr w:type="spellStart"/>
      <w:r>
        <w:rPr>
          <w:rFonts w:ascii="Times New Roman" w:hAnsi="Times New Roman"/>
          <w:sz w:val="28"/>
          <w:szCs w:val="28"/>
        </w:rPr>
        <w:t>appearence</w:t>
      </w:r>
      <w:proofErr w:type="spellEnd"/>
      <w:r>
        <w:rPr>
          <w:rFonts w:ascii="Times New Roman" w:hAnsi="Times New Roman"/>
          <w:sz w:val="28"/>
          <w:szCs w:val="28"/>
        </w:rPr>
        <w:t xml:space="preserve"> of 4 </w:t>
      </w:r>
      <w:proofErr w:type="spellStart"/>
      <w:proofErr w:type="gramStart"/>
      <w:r>
        <w:rPr>
          <w:rFonts w:ascii="Times New Roman" w:hAnsi="Times New Roman"/>
          <w:sz w:val="28"/>
          <w:szCs w:val="28"/>
        </w:rPr>
        <w:t>th</w:t>
      </w:r>
      <w:proofErr w:type="spellEnd"/>
      <w:r>
        <w:rPr>
          <w:rFonts w:ascii="Times New Roman" w:hAnsi="Times New Roman"/>
          <w:sz w:val="28"/>
          <w:szCs w:val="28"/>
        </w:rPr>
        <w:t xml:space="preserve">  grade</w:t>
      </w:r>
      <w:proofErr w:type="gramEnd"/>
      <w:r>
        <w:rPr>
          <w:rFonts w:ascii="Times New Roman" w:hAnsi="Times New Roman"/>
          <w:sz w:val="28"/>
          <w:szCs w:val="28"/>
        </w:rPr>
        <w:t xml:space="preserve"> language learners' classroom and effective tips to encourage young learners to learn target language and also useful ways to create foreign language learning atmosphere especially the English language and fun activities to brush up beginners' skills by my </w:t>
      </w:r>
      <w:proofErr w:type="spellStart"/>
      <w:r>
        <w:rPr>
          <w:rFonts w:ascii="Times New Roman" w:hAnsi="Times New Roman"/>
          <w:sz w:val="28"/>
          <w:szCs w:val="28"/>
        </w:rPr>
        <w:t>self study</w:t>
      </w:r>
      <w:proofErr w:type="spellEnd"/>
      <w:r>
        <w:rPr>
          <w:rFonts w:ascii="Times New Roman" w:hAnsi="Times New Roman"/>
          <w:sz w:val="28"/>
          <w:szCs w:val="28"/>
        </w:rPr>
        <w:t xml:space="preserve">. Of course, 4 </w:t>
      </w:r>
      <w:proofErr w:type="spellStart"/>
      <w:proofErr w:type="gramStart"/>
      <w:r>
        <w:rPr>
          <w:rFonts w:ascii="Times New Roman" w:hAnsi="Times New Roman"/>
          <w:sz w:val="28"/>
          <w:szCs w:val="28"/>
        </w:rPr>
        <w:t>th</w:t>
      </w:r>
      <w:proofErr w:type="spellEnd"/>
      <w:r>
        <w:rPr>
          <w:rFonts w:ascii="Times New Roman" w:hAnsi="Times New Roman"/>
          <w:sz w:val="28"/>
          <w:szCs w:val="28"/>
        </w:rPr>
        <w:t xml:space="preserve">  grade</w:t>
      </w:r>
      <w:proofErr w:type="gramEnd"/>
      <w:r>
        <w:rPr>
          <w:rFonts w:ascii="Times New Roman" w:hAnsi="Times New Roman"/>
          <w:sz w:val="28"/>
          <w:szCs w:val="28"/>
        </w:rPr>
        <w:t xml:space="preserve"> language learners are considered as young learners or beginners, so at first teacher should lead them in </w:t>
      </w:r>
      <w:proofErr w:type="spellStart"/>
      <w:r>
        <w:rPr>
          <w:rFonts w:ascii="Times New Roman" w:hAnsi="Times New Roman"/>
          <w:sz w:val="28"/>
          <w:szCs w:val="28"/>
        </w:rPr>
        <w:t>a</w:t>
      </w:r>
      <w:proofErr w:type="spellEnd"/>
      <w:r>
        <w:rPr>
          <w:rFonts w:ascii="Times New Roman" w:hAnsi="Times New Roman"/>
          <w:sz w:val="28"/>
          <w:szCs w:val="28"/>
        </w:rPr>
        <w:t xml:space="preserve"> easy and effective way by using essential methods, meaningful activities according to their level to teach foreign languages. Teaching foreign language to young learners looks much different from teaching it to adults, that's why teachers should </w:t>
      </w:r>
      <w:proofErr w:type="spellStart"/>
      <w:r>
        <w:rPr>
          <w:rFonts w:ascii="Times New Roman" w:hAnsi="Times New Roman"/>
          <w:sz w:val="28"/>
          <w:szCs w:val="28"/>
        </w:rPr>
        <w:t>organise</w:t>
      </w:r>
      <w:proofErr w:type="spellEnd"/>
      <w:r>
        <w:rPr>
          <w:rFonts w:ascii="Times New Roman" w:hAnsi="Times New Roman"/>
          <w:sz w:val="28"/>
          <w:szCs w:val="28"/>
        </w:rPr>
        <w:t xml:space="preserve"> productive lesson plan and interesting games to teach them.</w:t>
      </w:r>
    </w:p>
    <w:p w14:paraId="714101A2" w14:textId="77777777" w:rsidR="00977564" w:rsidRPr="00955D23"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65E8A6C0" w14:textId="77777777" w:rsidR="00FF579B" w:rsidRDefault="00FF579B" w:rsidP="00FF579B">
      <w:pPr>
        <w:spacing w:line="360" w:lineRule="auto"/>
        <w:jc w:val="both"/>
        <w:rPr>
          <w:rFonts w:ascii="Times New Roman" w:hAnsi="Times New Roman"/>
          <w:b/>
          <w:bCs/>
          <w:sz w:val="28"/>
          <w:szCs w:val="28"/>
        </w:rPr>
      </w:pPr>
      <w:r>
        <w:rPr>
          <w:rFonts w:ascii="Times New Roman" w:hAnsi="Times New Roman"/>
          <w:sz w:val="28"/>
          <w:szCs w:val="28"/>
        </w:rPr>
        <w:lastRenderedPageBreak/>
        <w:t xml:space="preserve"> </w:t>
      </w:r>
      <w:r>
        <w:rPr>
          <w:rFonts w:ascii="Times New Roman" w:hAnsi="Times New Roman"/>
          <w:b/>
          <w:bCs/>
          <w:sz w:val="28"/>
          <w:szCs w:val="28"/>
        </w:rPr>
        <w:t xml:space="preserve">The </w:t>
      </w:r>
      <w:proofErr w:type="spellStart"/>
      <w:r>
        <w:rPr>
          <w:rFonts w:ascii="Times New Roman" w:hAnsi="Times New Roman"/>
          <w:b/>
          <w:bCs/>
          <w:sz w:val="28"/>
          <w:szCs w:val="28"/>
        </w:rPr>
        <w:t>appearence</w:t>
      </w:r>
      <w:proofErr w:type="spellEnd"/>
      <w:r>
        <w:rPr>
          <w:rFonts w:ascii="Times New Roman" w:hAnsi="Times New Roman"/>
          <w:b/>
          <w:bCs/>
          <w:sz w:val="28"/>
          <w:szCs w:val="28"/>
        </w:rPr>
        <w:t xml:space="preserve"> of classroom for 4th grade language learners</w:t>
      </w:r>
    </w:p>
    <w:p w14:paraId="2951FA2E"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When you’re a new teacher, your classroom is a blank slate. You’re probably daydreaming right now about all the wonderful things you’ll do to create a comfortable and inviting environment for your students. You’ll want to start with the essentials—those items every classroom needs to make it safe, clean, and student-friendly. Check out these 17 classroom must-haves, and before you know it, your classroom will be ready to welcome your students!</w:t>
      </w:r>
    </w:p>
    <w:p w14:paraId="48F775CD" w14:textId="77777777" w:rsidR="00FF579B" w:rsidRDefault="00FF579B" w:rsidP="00FF579B">
      <w:pPr>
        <w:spacing w:line="36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       In a classroom of young language learners, of course! And while some might say the room looks more like a toy box than a classroom, each of these objects is there for a reason.</w:t>
      </w:r>
    </w:p>
    <w:p w14:paraId="586F1110"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A young learner classroom isn’t all about bright colors on the walls and small chairs at little desks, though you’ll see that. The best classrooms for young language learners are different because of what the students and teacher do, not just how the space is decorated.</w:t>
      </w:r>
    </w:p>
    <w:p w14:paraId="37EE799D"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In an effective classroom for young learners, you’ll see a lot of movement, hear a lot of repetition and see lessons that look a lot like play. Kids are moving, engaging their senses and perhaps making more mistakes than their adult counterparts would. As with the classroom we described above, you can count on props, crafts and games not simply to create a fun, friendly environment, but also to get kids interacting with the target language.</w:t>
      </w:r>
    </w:p>
    <w:p w14:paraId="52BC5DF7"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You can take a peek into this classroom to see one that’s working the way it should. The teacher is using repetition in an effective way, engaging the students’ whole bodies and using a song to reinforce what he’s teaching. The kids are engaged, the teacher is meeting them at their level and everyone is having fun.</w:t>
      </w:r>
    </w:p>
    <w:p w14:paraId="1F6DB615"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4EEF05F1" w14:textId="77777777" w:rsidR="00FF579B" w:rsidRPr="00955D23" w:rsidRDefault="00FF579B" w:rsidP="00FF579B">
      <w:pPr>
        <w:spacing w:line="360" w:lineRule="auto"/>
        <w:jc w:val="both"/>
        <w:rPr>
          <w:rFonts w:ascii="Times New Roman" w:hAnsi="Times New Roman"/>
          <w:sz w:val="28"/>
          <w:szCs w:val="28"/>
        </w:rPr>
      </w:pPr>
    </w:p>
    <w:p w14:paraId="42C3BEE0" w14:textId="77777777" w:rsidR="00FF579B" w:rsidRDefault="00FF579B" w:rsidP="00FF579B">
      <w:pPr>
        <w:spacing w:line="360" w:lineRule="auto"/>
        <w:jc w:val="both"/>
        <w:rPr>
          <w:rFonts w:ascii="Times New Roman" w:hAnsi="Times New Roman"/>
          <w:b/>
          <w:bCs/>
          <w:sz w:val="28"/>
          <w:szCs w:val="28"/>
        </w:rPr>
      </w:pPr>
      <w:r>
        <w:rPr>
          <w:rFonts w:ascii="Times New Roman" w:hAnsi="Times New Roman"/>
          <w:sz w:val="28"/>
          <w:szCs w:val="28"/>
        </w:rPr>
        <w:lastRenderedPageBreak/>
        <w:t xml:space="preserve">     </w:t>
      </w:r>
      <w:r>
        <w:rPr>
          <w:rFonts w:ascii="Times New Roman" w:hAnsi="Times New Roman"/>
          <w:b/>
          <w:bCs/>
          <w:sz w:val="28"/>
          <w:szCs w:val="28"/>
        </w:rPr>
        <w:t>Tips for Teaching Foreign Language to young learners</w:t>
      </w:r>
    </w:p>
    <w:p w14:paraId="6A7E666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So how does a language teacher specifically gear their class toward young learners? As we’ve just seen, it’s not only about what they stick on the walls but also what they do. Here are seven tips to help you engage young learners and set up a classroom that’s made just for them.</w:t>
      </w:r>
    </w:p>
    <w:p w14:paraId="0E2C2F47"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You’ve probably heard a kid say something along the lines of, “I can’t do it. It’s too hard.” While kids are willing to take risks, they often lack a stick-to-it attitude when faced with something difficult. This means that though they may jump right in and use the vocabulary you reviewed just a few minutes ago, it’s also possible that they’ll give up halfway through an assignment because they don’t have the energy to stick it out.</w:t>
      </w:r>
    </w:p>
    <w:p w14:paraId="501E7BCD"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What this means for your classroom is your kids will fare better when you plan for </w:t>
      </w:r>
      <w:proofErr w:type="spellStart"/>
      <w:r>
        <w:rPr>
          <w:rFonts w:ascii="Times New Roman" w:hAnsi="Times New Roman"/>
          <w:sz w:val="28"/>
          <w:szCs w:val="28"/>
        </w:rPr>
        <w:t>longterm</w:t>
      </w:r>
      <w:proofErr w:type="spellEnd"/>
      <w:r>
        <w:rPr>
          <w:rFonts w:ascii="Times New Roman" w:hAnsi="Times New Roman"/>
          <w:sz w:val="28"/>
          <w:szCs w:val="28"/>
        </w:rPr>
        <w:t xml:space="preserve"> success instead of immediate results. </w:t>
      </w:r>
      <w:proofErr w:type="gramStart"/>
      <w:r>
        <w:rPr>
          <w:rFonts w:ascii="Times New Roman" w:hAnsi="Times New Roman"/>
          <w:sz w:val="28"/>
          <w:szCs w:val="28"/>
        </w:rPr>
        <w:t>Plan on repeating the same language at many times and in many different ways in class.</w:t>
      </w:r>
      <w:proofErr w:type="gramEnd"/>
    </w:p>
    <w:p w14:paraId="3C804C7A"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Can your kids name two or three colors they’re using to draw a picture? Great! Celebrate that victory rather than forcing them to cover every inch of the page and recite the other eight colors in the crayon box. But later, use the same color vocabulary when you bring out game pieces, when you toss a ball around and when kids bring out their paper bag lunches.</w:t>
      </w:r>
    </w:p>
    <w:p w14:paraId="2102B878"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The more times you can bring the same content into your classroom, the more likely your students are to remember it and learn to use it successfully, without feeling overwhelmed.</w:t>
      </w:r>
    </w:p>
    <w:p w14:paraId="006B8666"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Kids are concrete thinkers. They can’t use language to talk about language. They have to feel it, hear it, smell it, touch it and taste it. Trying to use linguistic concepts to explain grammar rules just isn’t going to cut it in the young student classroom.</w:t>
      </w:r>
    </w:p>
    <w:p w14:paraId="380FB060"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lastRenderedPageBreak/>
        <w:t xml:space="preserve">         Personally, I see that as an invitation to have fun in class! Teaching language in concrete ways means doing things like playing games, making cookies and running around outside.</w:t>
      </w:r>
    </w:p>
    <w:p w14:paraId="4CEE2AFE"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You’ll have to decide specifically what works for your classroom, but as long as you’re engaging the senses when you teach, your kids are going to get it. How do you do this in a language classroom? Here are some ideas you can jump off from:</w:t>
      </w:r>
    </w:p>
    <w:p w14:paraId="67F42897" w14:textId="77777777" w:rsidR="00FF579B" w:rsidRDefault="00FF579B" w:rsidP="00FF579B">
      <w:pPr>
        <w:pStyle w:val="a5"/>
        <w:numPr>
          <w:ilvl w:val="0"/>
          <w:numId w:val="1"/>
        </w:numPr>
        <w:spacing w:line="360" w:lineRule="auto"/>
        <w:jc w:val="both"/>
        <w:rPr>
          <w:rFonts w:ascii="Times New Roman" w:hAnsi="Times New Roman"/>
          <w:sz w:val="28"/>
          <w:szCs w:val="28"/>
        </w:rPr>
      </w:pPr>
      <w:r>
        <w:rPr>
          <w:rFonts w:ascii="Times New Roman" w:hAnsi="Times New Roman"/>
          <w:sz w:val="28"/>
          <w:szCs w:val="28"/>
        </w:rPr>
        <w:t xml:space="preserve">Use props when you teach that kids can hold, feel and move. For example, when teaching </w:t>
      </w:r>
      <w:proofErr w:type="gramStart"/>
      <w:r>
        <w:rPr>
          <w:rFonts w:ascii="Times New Roman" w:hAnsi="Times New Roman"/>
          <w:sz w:val="28"/>
          <w:szCs w:val="28"/>
        </w:rPr>
        <w:t>prepositions,</w:t>
      </w:r>
      <w:proofErr w:type="gramEnd"/>
      <w:r>
        <w:rPr>
          <w:rFonts w:ascii="Times New Roman" w:hAnsi="Times New Roman"/>
          <w:sz w:val="28"/>
          <w:szCs w:val="28"/>
        </w:rPr>
        <w:t xml:space="preserve"> use a box and a stuffed animal and have kids move them around to illustrate each preposition.</w:t>
      </w:r>
    </w:p>
    <w:p w14:paraId="1CC60C4A" w14:textId="77777777" w:rsidR="00FF579B" w:rsidRDefault="00FF579B" w:rsidP="00FF579B">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Instead of listening to a recorded dialogue, act it out yourself with the use of puppets that seem real to your students. That gives them context they can see and hear. Bonus points if you let your students make their own puppets and act out that or other dialogues.</w:t>
      </w:r>
    </w:p>
    <w:p w14:paraId="74D227C7" w14:textId="77777777" w:rsidR="00FF579B" w:rsidRDefault="00FF579B" w:rsidP="00FF579B">
      <w:pPr>
        <w:pStyle w:val="a5"/>
        <w:numPr>
          <w:ilvl w:val="0"/>
          <w:numId w:val="3"/>
        </w:numPr>
        <w:spacing w:line="360" w:lineRule="auto"/>
        <w:jc w:val="both"/>
        <w:rPr>
          <w:rFonts w:ascii="Times New Roman" w:hAnsi="Times New Roman"/>
          <w:sz w:val="28"/>
          <w:szCs w:val="28"/>
        </w:rPr>
      </w:pPr>
      <w:r>
        <w:rPr>
          <w:rFonts w:ascii="Times New Roman" w:hAnsi="Times New Roman"/>
          <w:sz w:val="28"/>
          <w:szCs w:val="28"/>
        </w:rPr>
        <w:t>Give them scavenger hunt-style instructions in the target language. Give them directions to find classroom objects and move around the classroom. Or give them a recipe for a tasty dish for the class to share. In other words, make your lessons action-oriented.</w:t>
      </w:r>
    </w:p>
    <w:p w14:paraId="3D4D06A3" w14:textId="77777777" w:rsidR="00FF579B" w:rsidRDefault="00FF579B" w:rsidP="00FF579B">
      <w:pPr>
        <w:pStyle w:val="a5"/>
        <w:numPr>
          <w:ilvl w:val="0"/>
          <w:numId w:val="4"/>
        </w:numPr>
        <w:spacing w:line="360" w:lineRule="auto"/>
        <w:jc w:val="both"/>
        <w:rPr>
          <w:rFonts w:ascii="Times New Roman" w:hAnsi="Times New Roman"/>
          <w:b/>
          <w:bCs/>
          <w:sz w:val="28"/>
          <w:szCs w:val="28"/>
        </w:rPr>
      </w:pPr>
      <w:r>
        <w:rPr>
          <w:rFonts w:ascii="Times New Roman" w:hAnsi="Times New Roman"/>
          <w:sz w:val="28"/>
          <w:szCs w:val="28"/>
        </w:rPr>
        <w:t xml:space="preserve"> A rookie mistake many persons teaching English to complete beginners make is assuming that the students have understood the lesson or classroom instructions. In your first lesson for beginners, adults or kids, your students may not be accustomed to the Western way of schooling where students raise their hands if they don’t understand. Instead, they may be </w:t>
      </w:r>
      <w:proofErr w:type="gramStart"/>
      <w:r>
        <w:rPr>
          <w:rFonts w:ascii="Times New Roman" w:hAnsi="Times New Roman"/>
          <w:sz w:val="28"/>
          <w:szCs w:val="28"/>
        </w:rPr>
        <w:t>feel</w:t>
      </w:r>
      <w:proofErr w:type="gramEnd"/>
      <w:r>
        <w:rPr>
          <w:rFonts w:ascii="Times New Roman" w:hAnsi="Times New Roman"/>
          <w:sz w:val="28"/>
          <w:szCs w:val="28"/>
        </w:rPr>
        <w:t xml:space="preserve"> embarrassed to admit ignorance in front of the class and prefer to remain silent. When teaching beginners English, you need to read your students’ body language to gauge whether they’ve understood and keep checking whether they've understood by asking, “Okay?” Students will let you know directly or subtly whether they’ve got it or not.</w:t>
      </w:r>
    </w:p>
    <w:p w14:paraId="4F04731B" w14:textId="77777777" w:rsidR="00977564" w:rsidRPr="00955D23" w:rsidRDefault="00FF579B" w:rsidP="00FF579B">
      <w:pPr>
        <w:pStyle w:val="a5"/>
        <w:spacing w:line="360" w:lineRule="auto"/>
        <w:ind w:left="720"/>
        <w:jc w:val="both"/>
        <w:rPr>
          <w:rFonts w:ascii="Times New Roman" w:hAnsi="Times New Roman"/>
          <w:b/>
          <w:bCs/>
          <w:sz w:val="28"/>
          <w:szCs w:val="28"/>
        </w:rPr>
      </w:pPr>
      <w:r>
        <w:rPr>
          <w:rFonts w:ascii="Times New Roman" w:hAnsi="Times New Roman"/>
          <w:b/>
          <w:bCs/>
          <w:sz w:val="28"/>
          <w:szCs w:val="28"/>
        </w:rPr>
        <w:t xml:space="preserve">     </w:t>
      </w:r>
    </w:p>
    <w:p w14:paraId="78C0AF1E" w14:textId="77777777" w:rsidR="00FF579B" w:rsidRDefault="00FF579B" w:rsidP="00FF579B">
      <w:pPr>
        <w:pStyle w:val="a5"/>
        <w:spacing w:line="360" w:lineRule="auto"/>
        <w:ind w:left="720"/>
        <w:jc w:val="both"/>
        <w:rPr>
          <w:rFonts w:ascii="Times New Roman" w:hAnsi="Times New Roman"/>
          <w:b/>
          <w:bCs/>
          <w:sz w:val="28"/>
          <w:szCs w:val="28"/>
        </w:rPr>
      </w:pPr>
      <w:r>
        <w:rPr>
          <w:rFonts w:ascii="Times New Roman" w:hAnsi="Times New Roman"/>
          <w:b/>
          <w:bCs/>
          <w:sz w:val="28"/>
          <w:szCs w:val="28"/>
        </w:rPr>
        <w:lastRenderedPageBreak/>
        <w:t>Certain activities to hold their attention</w:t>
      </w:r>
    </w:p>
    <w:p w14:paraId="130B09B6" w14:textId="77777777" w:rsidR="00FF579B" w:rsidRDefault="00FF579B" w:rsidP="00FF579B">
      <w:pPr>
        <w:spacing w:line="36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   When you teach young learners, you have to plan to move quickly from one activity to the next. It’s not crazy to have a different activity ready for every five minutes you’ll be in class with your students.</w:t>
      </w:r>
    </w:p>
    <w:p w14:paraId="29804FAE" w14:textId="77777777" w:rsidR="00FF579B" w:rsidRDefault="00FF579B" w:rsidP="00FF579B">
      <w:pPr>
        <w:spacing w:line="36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rFonts w:ascii="Times New Roman" w:hAnsi="Times New Roman"/>
          <w:i/>
          <w:iCs/>
          <w:sz w:val="28"/>
          <w:szCs w:val="28"/>
        </w:rPr>
        <w:t xml:space="preserve"> 1. Brainstorm signs of spring</w:t>
      </w:r>
    </w:p>
    <w:p w14:paraId="3A7D8168"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Regardless of the current weather outside on the vernal equinox, what are the signs of spring in your area? Search "spring" or "cluster" at your </w:t>
      </w:r>
      <w:proofErr w:type="spellStart"/>
      <w:r>
        <w:rPr>
          <w:rFonts w:ascii="Times New Roman" w:hAnsi="Times New Roman"/>
          <w:sz w:val="28"/>
          <w:szCs w:val="28"/>
        </w:rPr>
        <w:t>Wixie</w:t>
      </w:r>
      <w:proofErr w:type="spellEnd"/>
      <w:r>
        <w:rPr>
          <w:rFonts w:ascii="Times New Roman" w:hAnsi="Times New Roman"/>
          <w:sz w:val="28"/>
          <w:szCs w:val="28"/>
        </w:rPr>
        <w:t xml:space="preserve"> home page, add what you see (or even hear, smell, taste, and feel) this spring to each petal.</w:t>
      </w:r>
    </w:p>
    <w:p w14:paraId="7BDA3949"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iCs/>
          <w:sz w:val="28"/>
          <w:szCs w:val="28"/>
        </w:rPr>
        <w:t>2. Create your own superhero</w:t>
      </w:r>
    </w:p>
    <w:p w14:paraId="7DD4A2C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Create your own super hero! What powers will they have? How will they help people? Where did they and their powers come from? </w:t>
      </w:r>
      <w:proofErr w:type="gramStart"/>
      <w:r>
        <w:rPr>
          <w:rFonts w:ascii="Times New Roman" w:hAnsi="Times New Roman"/>
          <w:sz w:val="28"/>
          <w:szCs w:val="28"/>
        </w:rPr>
        <w:t xml:space="preserve">If you need a bit of direction to get started, search "superhero" in </w:t>
      </w:r>
      <w:proofErr w:type="spellStart"/>
      <w:r>
        <w:rPr>
          <w:rFonts w:ascii="Times New Roman" w:hAnsi="Times New Roman"/>
          <w:sz w:val="28"/>
          <w:szCs w:val="28"/>
        </w:rPr>
        <w:t>Wixie</w:t>
      </w:r>
      <w:proofErr w:type="spellEnd"/>
      <w:r>
        <w:rPr>
          <w:rFonts w:ascii="Times New Roman" w:hAnsi="Times New Roman"/>
          <w:sz w:val="28"/>
          <w:szCs w:val="28"/>
        </w:rPr>
        <w:t xml:space="preserve"> to find a Superhero ID card.</w:t>
      </w:r>
      <w:proofErr w:type="gramEnd"/>
    </w:p>
    <w:p w14:paraId="617660E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iCs/>
          <w:sz w:val="28"/>
          <w:szCs w:val="28"/>
        </w:rPr>
        <w:t xml:space="preserve">  3. Create an animal alliteration</w:t>
      </w:r>
    </w:p>
    <w:p w14:paraId="15711E78"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Create an amazing animal alliteration - a short sentence in the noun–verb–noun format, such as “Birds build bubbles.” Use </w:t>
      </w:r>
      <w:proofErr w:type="spellStart"/>
      <w:r>
        <w:rPr>
          <w:rFonts w:ascii="Times New Roman" w:hAnsi="Times New Roman"/>
          <w:sz w:val="28"/>
          <w:szCs w:val="28"/>
        </w:rPr>
        <w:t>Wixie's</w:t>
      </w:r>
      <w:proofErr w:type="spellEnd"/>
      <w:r>
        <w:rPr>
          <w:rFonts w:ascii="Times New Roman" w:hAnsi="Times New Roman"/>
          <w:sz w:val="28"/>
          <w:szCs w:val="28"/>
        </w:rPr>
        <w:t xml:space="preserve"> paint tools to illustrate and record your voice to narrate your sentence.</w:t>
      </w:r>
    </w:p>
    <w:p w14:paraId="2FAAA82D"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iCs/>
          <w:sz w:val="28"/>
          <w:szCs w:val="28"/>
        </w:rPr>
        <w:t xml:space="preserve">4. Use </w:t>
      </w:r>
      <w:proofErr w:type="spellStart"/>
      <w:r>
        <w:rPr>
          <w:rFonts w:ascii="Times New Roman" w:hAnsi="Times New Roman"/>
          <w:i/>
          <w:iCs/>
          <w:sz w:val="28"/>
          <w:szCs w:val="28"/>
        </w:rPr>
        <w:t>emojis</w:t>
      </w:r>
      <w:proofErr w:type="spellEnd"/>
      <w:r>
        <w:rPr>
          <w:rFonts w:ascii="Times New Roman" w:hAnsi="Times New Roman"/>
          <w:i/>
          <w:iCs/>
          <w:sz w:val="28"/>
          <w:szCs w:val="28"/>
        </w:rPr>
        <w:t xml:space="preserve"> to write a story</w:t>
      </w:r>
    </w:p>
    <w:p w14:paraId="4102A43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Emojis</w:t>
      </w:r>
      <w:proofErr w:type="spellEnd"/>
      <w:r>
        <w:rPr>
          <w:rFonts w:ascii="Times New Roman" w:hAnsi="Times New Roman"/>
          <w:sz w:val="28"/>
          <w:szCs w:val="28"/>
        </w:rPr>
        <w:t xml:space="preserve"> started as a time-saving way to communicate emotions without having to type each letter, but have quickly become part of popular culture. Use your student's interest in </w:t>
      </w:r>
      <w:proofErr w:type="spellStart"/>
      <w:r>
        <w:rPr>
          <w:rFonts w:ascii="Times New Roman" w:hAnsi="Times New Roman"/>
          <w:sz w:val="28"/>
          <w:szCs w:val="28"/>
        </w:rPr>
        <w:t>emojis</w:t>
      </w:r>
      <w:proofErr w:type="spellEnd"/>
      <w:r>
        <w:rPr>
          <w:rFonts w:ascii="Times New Roman" w:hAnsi="Times New Roman"/>
          <w:sz w:val="28"/>
          <w:szCs w:val="28"/>
        </w:rPr>
        <w:t xml:space="preserve"> to encourage creative writing. If needed, provide them with </w:t>
      </w:r>
      <w:proofErr w:type="gramStart"/>
      <w:r>
        <w:rPr>
          <w:rFonts w:ascii="Times New Roman" w:hAnsi="Times New Roman"/>
          <w:sz w:val="28"/>
          <w:szCs w:val="28"/>
        </w:rPr>
        <w:t>a writing</w:t>
      </w:r>
      <w:proofErr w:type="gramEnd"/>
      <w:r>
        <w:rPr>
          <w:rFonts w:ascii="Times New Roman" w:hAnsi="Times New Roman"/>
          <w:sz w:val="28"/>
          <w:szCs w:val="28"/>
        </w:rPr>
        <w:t xml:space="preserve"> prompt.</w:t>
      </w:r>
    </w:p>
    <w:p w14:paraId="1D635C21"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iCs/>
          <w:sz w:val="28"/>
          <w:szCs w:val="28"/>
        </w:rPr>
        <w:t xml:space="preserve">5. What is this puppy </w:t>
      </w:r>
      <w:proofErr w:type="gramStart"/>
      <w:r>
        <w:rPr>
          <w:rFonts w:ascii="Times New Roman" w:hAnsi="Times New Roman"/>
          <w:i/>
          <w:iCs/>
          <w:sz w:val="28"/>
          <w:szCs w:val="28"/>
        </w:rPr>
        <w:t>thinking</w:t>
      </w:r>
      <w:proofErr w:type="gramEnd"/>
    </w:p>
    <w:p w14:paraId="07D218A9"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Search "pug" at your </w:t>
      </w:r>
      <w:proofErr w:type="spellStart"/>
      <w:r>
        <w:rPr>
          <w:rFonts w:ascii="Times New Roman" w:hAnsi="Times New Roman"/>
          <w:sz w:val="28"/>
          <w:szCs w:val="28"/>
        </w:rPr>
        <w:t>Wixie</w:t>
      </w:r>
      <w:proofErr w:type="spellEnd"/>
      <w:r>
        <w:rPr>
          <w:rFonts w:ascii="Times New Roman" w:hAnsi="Times New Roman"/>
          <w:sz w:val="28"/>
          <w:szCs w:val="28"/>
        </w:rPr>
        <w:t xml:space="preserve"> home page and open the template. Imagine what it is like to be a puppy. What would make it happy? Type your idea into the pug's thought bubble.</w:t>
      </w:r>
    </w:p>
    <w:p w14:paraId="2208C77D" w14:textId="77777777" w:rsidR="00FF579B" w:rsidRDefault="00FF579B" w:rsidP="00FF579B">
      <w:pPr>
        <w:spacing w:line="360" w:lineRule="auto"/>
        <w:ind w:firstLineChars="200" w:firstLine="560"/>
        <w:jc w:val="both"/>
        <w:rPr>
          <w:rFonts w:ascii="Times New Roman" w:hAnsi="Times New Roman"/>
          <w:i/>
          <w:iCs/>
          <w:sz w:val="28"/>
          <w:szCs w:val="28"/>
        </w:rPr>
      </w:pPr>
      <w:r>
        <w:rPr>
          <w:rFonts w:ascii="Times New Roman" w:hAnsi="Times New Roman"/>
          <w:i/>
          <w:iCs/>
          <w:sz w:val="28"/>
          <w:szCs w:val="28"/>
        </w:rPr>
        <w:lastRenderedPageBreak/>
        <w:t>6. Create an animal riddle</w:t>
      </w:r>
    </w:p>
    <w:p w14:paraId="45D9D3D0" w14:textId="77777777" w:rsidR="00FF579B" w:rsidRDefault="00FF579B" w:rsidP="00FF579B">
      <w:pPr>
        <w:spacing w:line="360" w:lineRule="auto"/>
        <w:ind w:firstLineChars="200" w:firstLine="560"/>
        <w:jc w:val="both"/>
        <w:rPr>
          <w:rFonts w:ascii="Times New Roman" w:hAnsi="Times New Roman"/>
          <w:sz w:val="28"/>
          <w:szCs w:val="28"/>
        </w:rPr>
      </w:pPr>
      <w:r>
        <w:rPr>
          <w:rFonts w:ascii="Times New Roman" w:hAnsi="Times New Roman"/>
          <w:sz w:val="28"/>
          <w:szCs w:val="28"/>
        </w:rPr>
        <w:t>Create a riddle to challenge other student's knowledge about animals. Choose your favorite animal or learn about one you didn't know about before.</w:t>
      </w:r>
    </w:p>
    <w:p w14:paraId="509F9E64" w14:textId="77777777" w:rsidR="00FF579B" w:rsidRDefault="00FF579B" w:rsidP="00FF579B">
      <w:pPr>
        <w:spacing w:line="360" w:lineRule="auto"/>
        <w:ind w:firstLineChars="200" w:firstLine="560"/>
        <w:jc w:val="both"/>
        <w:rPr>
          <w:rFonts w:ascii="Times New Roman" w:hAnsi="Times New Roman"/>
          <w:i/>
          <w:iCs/>
          <w:sz w:val="28"/>
          <w:szCs w:val="28"/>
        </w:rPr>
      </w:pPr>
      <w:proofErr w:type="gramStart"/>
      <w:r>
        <w:rPr>
          <w:rFonts w:ascii="Times New Roman" w:hAnsi="Times New Roman"/>
          <w:i/>
          <w:iCs/>
          <w:sz w:val="28"/>
          <w:szCs w:val="28"/>
        </w:rPr>
        <w:t>7.Write</w:t>
      </w:r>
      <w:proofErr w:type="gramEnd"/>
      <w:r>
        <w:rPr>
          <w:rFonts w:ascii="Times New Roman" w:hAnsi="Times New Roman"/>
          <w:i/>
          <w:iCs/>
          <w:sz w:val="28"/>
          <w:szCs w:val="28"/>
        </w:rPr>
        <w:t xml:space="preserve"> a letter to or between characters in a story</w:t>
      </w:r>
    </w:p>
    <w:p w14:paraId="168C3547" w14:textId="77777777" w:rsidR="00FF579B" w:rsidRDefault="00FF579B" w:rsidP="00FF579B">
      <w:pPr>
        <w:spacing w:line="360" w:lineRule="auto"/>
        <w:ind w:firstLineChars="200" w:firstLine="560"/>
        <w:jc w:val="both"/>
        <w:rPr>
          <w:rFonts w:ascii="Times New Roman" w:hAnsi="Times New Roman"/>
          <w:sz w:val="28"/>
          <w:szCs w:val="28"/>
        </w:rPr>
      </w:pPr>
      <w:r>
        <w:rPr>
          <w:rFonts w:ascii="Times New Roman" w:hAnsi="Times New Roman"/>
          <w:sz w:val="28"/>
          <w:szCs w:val="28"/>
        </w:rPr>
        <w:t>Taking the perspective of a character in a story can help students understand their motivations and better comprehend their response to events in a story. Assign a stationery template, use the Stationery backgrounds, or have students design their own.</w:t>
      </w:r>
    </w:p>
    <w:p w14:paraId="1BE49B32"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iCs/>
          <w:sz w:val="28"/>
          <w:szCs w:val="28"/>
        </w:rPr>
        <w:t xml:space="preserve"> </w:t>
      </w:r>
      <w:proofErr w:type="gramStart"/>
      <w:r>
        <w:rPr>
          <w:rFonts w:ascii="Times New Roman" w:hAnsi="Times New Roman"/>
          <w:i/>
          <w:iCs/>
          <w:sz w:val="28"/>
          <w:szCs w:val="28"/>
        </w:rPr>
        <w:t>8.Make</w:t>
      </w:r>
      <w:proofErr w:type="gramEnd"/>
      <w:r>
        <w:rPr>
          <w:rFonts w:ascii="Times New Roman" w:hAnsi="Times New Roman"/>
          <w:i/>
          <w:iCs/>
          <w:sz w:val="28"/>
          <w:szCs w:val="28"/>
        </w:rPr>
        <w:t xml:space="preserve"> a map of your room</w:t>
      </w:r>
    </w:p>
    <w:p w14:paraId="2C227BB2"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Combine map making and measurement skills by asking students to design a map of their bedroom or other favorite room in their home. Search "grid" and open or assign the small grid so students can use the squares to show size accurately. Bonus if they include a scale! </w:t>
      </w:r>
    </w:p>
    <w:p w14:paraId="41F02DC9" w14:textId="77777777" w:rsidR="00FF579B" w:rsidRDefault="00FF579B" w:rsidP="00FF579B">
      <w:pPr>
        <w:spacing w:line="360" w:lineRule="auto"/>
        <w:jc w:val="both"/>
        <w:rPr>
          <w:rFonts w:ascii="Times New Roman" w:hAnsi="Times New Roman"/>
          <w:i/>
          <w:iCs/>
          <w:sz w:val="28"/>
          <w:szCs w:val="28"/>
        </w:rPr>
      </w:pPr>
      <w:r>
        <w:rPr>
          <w:rFonts w:ascii="Times New Roman" w:hAnsi="Times New Roman"/>
          <w:i/>
          <w:iCs/>
          <w:sz w:val="28"/>
          <w:szCs w:val="28"/>
        </w:rPr>
        <w:t xml:space="preserve">     </w:t>
      </w:r>
      <w:proofErr w:type="gramStart"/>
      <w:r>
        <w:rPr>
          <w:rFonts w:ascii="Times New Roman" w:hAnsi="Times New Roman"/>
          <w:i/>
          <w:iCs/>
          <w:sz w:val="28"/>
          <w:szCs w:val="28"/>
        </w:rPr>
        <w:t>9.Interview</w:t>
      </w:r>
      <w:proofErr w:type="gramEnd"/>
      <w:r>
        <w:rPr>
          <w:rFonts w:ascii="Times New Roman" w:hAnsi="Times New Roman"/>
          <w:i/>
          <w:iCs/>
          <w:sz w:val="28"/>
          <w:szCs w:val="28"/>
        </w:rPr>
        <w:t xml:space="preserve"> a family or friend about life in quarantine</w:t>
      </w:r>
    </w:p>
    <w:p w14:paraId="361954DB" w14:textId="77777777" w:rsidR="00FF579B" w:rsidRDefault="00FF579B" w:rsidP="00FF579B">
      <w:pPr>
        <w:spacing w:line="360" w:lineRule="auto"/>
        <w:ind w:firstLineChars="200" w:firstLine="560"/>
        <w:jc w:val="both"/>
        <w:rPr>
          <w:rFonts w:ascii="Times New Roman" w:hAnsi="Times New Roman"/>
          <w:sz w:val="28"/>
          <w:szCs w:val="28"/>
        </w:rPr>
      </w:pPr>
      <w:r>
        <w:rPr>
          <w:rFonts w:ascii="Times New Roman" w:hAnsi="Times New Roman"/>
          <w:sz w:val="28"/>
          <w:szCs w:val="28"/>
        </w:rPr>
        <w:t xml:space="preserve">Life has changed in the past month for people across the world. Encourage students to connect with families or friends they haven't been able to see recently by asking them to conduct an interview.  Students can connect with them on the phone or even FaceTime and interview them about their experience with life at home during quarantine. Create a </w:t>
      </w:r>
      <w:proofErr w:type="spellStart"/>
      <w:r>
        <w:rPr>
          <w:rFonts w:ascii="Times New Roman" w:hAnsi="Times New Roman"/>
          <w:sz w:val="28"/>
          <w:szCs w:val="28"/>
        </w:rPr>
        <w:t>Wixie</w:t>
      </w:r>
      <w:proofErr w:type="spellEnd"/>
      <w:r>
        <w:rPr>
          <w:rFonts w:ascii="Times New Roman" w:hAnsi="Times New Roman"/>
          <w:sz w:val="28"/>
          <w:szCs w:val="28"/>
        </w:rPr>
        <w:t xml:space="preserve"> document to record your questions and their answers with text and voice recording.</w:t>
      </w:r>
    </w:p>
    <w:p w14:paraId="04D9316D" w14:textId="77777777" w:rsidR="00FF579B" w:rsidRDefault="00FF579B" w:rsidP="00FF579B">
      <w:pPr>
        <w:spacing w:line="360" w:lineRule="auto"/>
        <w:ind w:firstLineChars="200" w:firstLine="562"/>
        <w:jc w:val="both"/>
        <w:rPr>
          <w:rFonts w:ascii="Times New Roman" w:hAnsi="Times New Roman"/>
          <w:b/>
          <w:bCs/>
          <w:sz w:val="28"/>
          <w:szCs w:val="28"/>
        </w:rPr>
      </w:pPr>
      <w:r>
        <w:rPr>
          <w:rFonts w:ascii="Times New Roman" w:hAnsi="Times New Roman"/>
          <w:b/>
          <w:bCs/>
          <w:sz w:val="28"/>
          <w:szCs w:val="28"/>
        </w:rPr>
        <w:t>Total Physical Response</w:t>
      </w:r>
    </w:p>
    <w:p w14:paraId="1B49CA3D"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Kids have energy! Anyone who’s ever raised one, been on an airplane with one or had one in the classroom knows how true this is.</w:t>
      </w:r>
    </w:p>
    <w:p w14:paraId="78E03D01"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Of course, each individual child is unique and has their own balance of activity and energy, but if you’re teaching young learners you can generally expect your students to outlast you every day of the week. In fact, requiring kids to sit for </w:t>
      </w:r>
      <w:r>
        <w:rPr>
          <w:rFonts w:ascii="Times New Roman" w:hAnsi="Times New Roman"/>
          <w:sz w:val="28"/>
          <w:szCs w:val="28"/>
        </w:rPr>
        <w:lastRenderedPageBreak/>
        <w:t xml:space="preserve">long periods of time actually makes them less able to learn. So working with this characteristic rather than against it is </w:t>
      </w:r>
      <w:proofErr w:type="gramStart"/>
      <w:r>
        <w:rPr>
          <w:rFonts w:ascii="Times New Roman" w:hAnsi="Times New Roman"/>
          <w:sz w:val="28"/>
          <w:szCs w:val="28"/>
        </w:rPr>
        <w:t>key</w:t>
      </w:r>
      <w:proofErr w:type="gramEnd"/>
      <w:r>
        <w:rPr>
          <w:rFonts w:ascii="Times New Roman" w:hAnsi="Times New Roman"/>
          <w:sz w:val="28"/>
          <w:szCs w:val="28"/>
        </w:rPr>
        <w:t xml:space="preserve"> in your language classroom.</w:t>
      </w:r>
    </w:p>
    <w:p w14:paraId="4D914E11"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That’s where Total Physical Response comes into play. This teaching method is built on the idea of students using their bodies in response to foreign language instruction. The teacher gives an instruction in the target language and the students perform the action.</w:t>
      </w:r>
    </w:p>
    <w:p w14:paraId="5A6CC202"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A simple way to get started with TPR is to share action-focused sentences with your class and demonstrate what they mean. Then have students repeat the same. Have your kids walk around and associate body movements with the language structures you’re teaching.</w:t>
      </w:r>
    </w:p>
    <w:p w14:paraId="195BACC8"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Not only will your students start to build vocabulary associations in a natural way, TPR will also keep you on your toes as you teach!</w:t>
      </w:r>
    </w:p>
    <w:p w14:paraId="6D003744"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There are tons of excellent writings on TPR, so we won’t go through all the details here, but if you aren’t very familiar with this great teaching technique here’s a thorough explanation and here are great resources to access TPR training</w:t>
      </w:r>
    </w:p>
    <w:p w14:paraId="3C5517E6" w14:textId="77777777" w:rsidR="00FF579B" w:rsidRDefault="00FF579B" w:rsidP="00FF579B">
      <w:pPr>
        <w:spacing w:line="360" w:lineRule="auto"/>
        <w:jc w:val="both"/>
        <w:rPr>
          <w:rFonts w:ascii="Times New Roman" w:hAnsi="Times New Roman"/>
          <w:b/>
          <w:bCs/>
          <w:sz w:val="28"/>
          <w:szCs w:val="28"/>
        </w:rPr>
      </w:pPr>
      <w:r>
        <w:rPr>
          <w:rFonts w:ascii="Times New Roman" w:hAnsi="Times New Roman"/>
          <w:b/>
          <w:bCs/>
          <w:sz w:val="28"/>
          <w:szCs w:val="28"/>
        </w:rPr>
        <w:t xml:space="preserve">          Creating learning stations for 4 </w:t>
      </w:r>
      <w:proofErr w:type="spellStart"/>
      <w:proofErr w:type="gramStart"/>
      <w:r>
        <w:rPr>
          <w:rFonts w:ascii="Times New Roman" w:hAnsi="Times New Roman"/>
          <w:b/>
          <w:bCs/>
          <w:sz w:val="28"/>
          <w:szCs w:val="28"/>
        </w:rPr>
        <w:t>th</w:t>
      </w:r>
      <w:proofErr w:type="spellEnd"/>
      <w:proofErr w:type="gramEnd"/>
      <w:r>
        <w:rPr>
          <w:rFonts w:ascii="Times New Roman" w:hAnsi="Times New Roman"/>
          <w:b/>
          <w:bCs/>
          <w:sz w:val="28"/>
          <w:szCs w:val="28"/>
        </w:rPr>
        <w:t xml:space="preserve"> grade target language learner exploration</w:t>
      </w:r>
    </w:p>
    <w:p w14:paraId="2782B77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Third graders are an interesting bunch—they’re not little kids anymore, but they’re still learning so much about the world around them. Support </w:t>
      </w:r>
      <w:proofErr w:type="spellStart"/>
      <w:proofErr w:type="gramStart"/>
      <w:r>
        <w:rPr>
          <w:rFonts w:ascii="Times New Roman" w:hAnsi="Times New Roman"/>
          <w:sz w:val="28"/>
          <w:szCs w:val="28"/>
        </w:rPr>
        <w:t>your</w:t>
      </w:r>
      <w:proofErr w:type="spellEnd"/>
      <w:proofErr w:type="gramEnd"/>
      <w:r>
        <w:rPr>
          <w:rFonts w:ascii="Times New Roman" w:hAnsi="Times New Roman"/>
          <w:sz w:val="28"/>
          <w:szCs w:val="28"/>
        </w:rPr>
        <w:t xml:space="preserve"> the learning happening in your classroom with an environment that is warm and welcoming. We’ve created this list of inspirational third grade classroom ideas to spark your imagination!</w:t>
      </w:r>
    </w:p>
    <w:p w14:paraId="5CC5DD39" w14:textId="77777777" w:rsidR="00FF579B" w:rsidRDefault="00FF579B" w:rsidP="00FF579B">
      <w:pPr>
        <w:spacing w:line="36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Kids are natural investigators. They want to pick up every rock, look in every box and talk to anyone you happen to be on the phone with. They like to explore their worlds.</w:t>
      </w:r>
    </w:p>
    <w:p w14:paraId="2DC4B0FF"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lastRenderedPageBreak/>
        <w:t xml:space="preserve">     You can use this to your advantage by creating a classroom worth exploring. And when you’re strategic about what kids will be exploring, you’ll also be making a way for your students to learn independently from you.</w:t>
      </w:r>
    </w:p>
    <w:p w14:paraId="6DC6DF94" w14:textId="77777777" w:rsidR="00FF579B" w:rsidRDefault="00FF579B" w:rsidP="00FF579B">
      <w:pPr>
        <w:spacing w:line="360" w:lineRule="auto"/>
        <w:ind w:firstLineChars="200" w:firstLine="560"/>
        <w:jc w:val="both"/>
        <w:rPr>
          <w:rFonts w:ascii="Times New Roman" w:hAnsi="Times New Roman"/>
          <w:sz w:val="28"/>
          <w:szCs w:val="28"/>
        </w:rPr>
      </w:pPr>
      <w:r>
        <w:rPr>
          <w:rFonts w:ascii="Times New Roman" w:hAnsi="Times New Roman"/>
          <w:sz w:val="28"/>
          <w:szCs w:val="28"/>
        </w:rPr>
        <w:t>One of my favorite ways of making an interactive classroom is by creating learning stations for my students to use independently. You can create a learning station to teach just about anything you like with a little thought and creativity.</w:t>
      </w:r>
    </w:p>
    <w:p w14:paraId="017C32C5"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Some of my favorites, which don’t take a ton of setup work, are creating a reading nook and classroom library, tossing all my extra worksheets into a basket and letting kids do them at their leisure, setting up a computer with tabs for language games and videos that kids can play or having language games kids can play together.</w:t>
      </w:r>
    </w:p>
    <w:p w14:paraId="14B468BD"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The right decor can help kids know how to find what they need, whether it’s math supplies or quick reminders to work hard and show kindness.</w:t>
      </w:r>
    </w:p>
    <w:p w14:paraId="6822E4D7"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Clear, reusable pockets make it simple to swap out topics and keep things fresh.</w:t>
      </w:r>
    </w:p>
    <w:p w14:paraId="1DB1EAB4" w14:textId="77777777" w:rsidR="00FF579B" w:rsidRDefault="00FF579B" w:rsidP="00FF579B">
      <w:pPr>
        <w:spacing w:line="360" w:lineRule="auto"/>
        <w:jc w:val="both"/>
        <w:rPr>
          <w:rFonts w:ascii="Times New Roman" w:hAnsi="Times New Roman"/>
          <w:b/>
          <w:bCs/>
          <w:sz w:val="28"/>
          <w:szCs w:val="28"/>
        </w:rPr>
      </w:pPr>
      <w:r>
        <w:rPr>
          <w:rFonts w:ascii="Times New Roman" w:hAnsi="Times New Roman"/>
          <w:b/>
          <w:bCs/>
          <w:sz w:val="28"/>
          <w:szCs w:val="28"/>
        </w:rPr>
        <w:t xml:space="preserve">      Prioritizing listening and speaking for beginners</w:t>
      </w:r>
    </w:p>
    <w:p w14:paraId="4D85CE69" w14:textId="77777777" w:rsidR="00FF579B" w:rsidRDefault="00FF579B" w:rsidP="00FF579B">
      <w:pPr>
        <w:spacing w:line="36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Kids by nature are in the process of learning how to communicate through written language. If a child’s unable to write clearly and concisely in their first language, how can we as language teachers expect them to write proficiently in a second language?</w:t>
      </w:r>
    </w:p>
    <w:p w14:paraId="214C75E0"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What this means is that when we teach young learners, we have to change our focus from written language (reading and writing) to spoken language (listening and speaking). This works with the natural development of the child and doesn’t put undue pressure on them to perform in their second language what they can’t even do in their first language.</w:t>
      </w:r>
    </w:p>
    <w:p w14:paraId="0D52E327"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lastRenderedPageBreak/>
        <w:t xml:space="preserve">        What does it look like in the language classroom? </w:t>
      </w:r>
      <w:proofErr w:type="gramStart"/>
      <w:r>
        <w:rPr>
          <w:rFonts w:ascii="Times New Roman" w:hAnsi="Times New Roman"/>
          <w:sz w:val="28"/>
          <w:szCs w:val="28"/>
        </w:rPr>
        <w:t>It’s</w:t>
      </w:r>
      <w:proofErr w:type="gramEnd"/>
      <w:r>
        <w:rPr>
          <w:rFonts w:ascii="Times New Roman" w:hAnsi="Times New Roman"/>
          <w:sz w:val="28"/>
          <w:szCs w:val="28"/>
        </w:rPr>
        <w:t xml:space="preserve"> reading books out loud to the class and reciting poems. </w:t>
      </w:r>
      <w:proofErr w:type="gramStart"/>
      <w:r>
        <w:rPr>
          <w:rFonts w:ascii="Times New Roman" w:hAnsi="Times New Roman"/>
          <w:sz w:val="28"/>
          <w:szCs w:val="28"/>
        </w:rPr>
        <w:t>It’s</w:t>
      </w:r>
      <w:proofErr w:type="gramEnd"/>
      <w:r>
        <w:rPr>
          <w:rFonts w:ascii="Times New Roman" w:hAnsi="Times New Roman"/>
          <w:sz w:val="28"/>
          <w:szCs w:val="28"/>
        </w:rPr>
        <w:t xml:space="preserve"> singing songs and letting kids work together. It’s play and laughs and not getting out dictionaries and textbooks on a daily basis.</w:t>
      </w:r>
    </w:p>
    <w:p w14:paraId="3FE0FB4D"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When you’re focused on the spoken language, you may not be passing as many papers in and back as other language classrooms are, but that’s okay. You can be sure your students will be learning what you teach and using it in communicative ways.</w:t>
      </w:r>
    </w:p>
    <w:p w14:paraId="3515924A" w14:textId="77777777" w:rsidR="00FF579B" w:rsidRDefault="00FF579B" w:rsidP="00FF579B">
      <w:pPr>
        <w:spacing w:line="360" w:lineRule="auto"/>
        <w:ind w:firstLineChars="200" w:firstLine="560"/>
        <w:jc w:val="both"/>
        <w:rPr>
          <w:rFonts w:ascii="Times New Roman" w:hAnsi="Times New Roman"/>
          <w:sz w:val="28"/>
          <w:szCs w:val="28"/>
        </w:rPr>
      </w:pPr>
      <w:r>
        <w:rPr>
          <w:rFonts w:ascii="Times New Roman" w:hAnsi="Times New Roman"/>
          <w:sz w:val="28"/>
          <w:szCs w:val="28"/>
        </w:rPr>
        <w:t>Active listening strategies keep pupils engaged and promote an environment that values all voices. Another simple way to incorporate speaking and listening instruction in your classroom is through easy-to-implement adjustments to the learning environment. The first one is going to sound a little ridiculous initially: Instead of taking attendance, have students “sound off” down the attendance list. This means they will listen to each name recited, and when it reaches their place in the alphabet, say their own name out loud. If you were walking by at the beginning of my class you’d hear students stating their names in rapid succession.</w:t>
      </w:r>
    </w:p>
    <w:p w14:paraId="1799E824"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
    <w:p w14:paraId="066B7CF5" w14:textId="77777777" w:rsidR="00FF579B" w:rsidRDefault="00FF579B" w:rsidP="00FF579B">
      <w:pPr>
        <w:spacing w:line="360" w:lineRule="auto"/>
        <w:jc w:val="both"/>
        <w:rPr>
          <w:rFonts w:ascii="Times New Roman" w:hAnsi="Times New Roman"/>
          <w:sz w:val="28"/>
          <w:szCs w:val="28"/>
        </w:rPr>
      </w:pPr>
    </w:p>
    <w:p w14:paraId="64A5683E" w14:textId="77777777" w:rsidR="00FF579B" w:rsidRDefault="00FF579B" w:rsidP="00FF579B">
      <w:pPr>
        <w:spacing w:line="360" w:lineRule="auto"/>
        <w:jc w:val="both"/>
        <w:rPr>
          <w:rFonts w:ascii="Times New Roman" w:hAnsi="Times New Roman"/>
          <w:sz w:val="28"/>
          <w:szCs w:val="28"/>
        </w:rPr>
      </w:pPr>
    </w:p>
    <w:p w14:paraId="389CF6EE" w14:textId="77777777" w:rsidR="00FF579B" w:rsidRDefault="00FF579B" w:rsidP="00FF579B">
      <w:pPr>
        <w:spacing w:line="360" w:lineRule="auto"/>
        <w:jc w:val="both"/>
        <w:rPr>
          <w:rFonts w:ascii="Times New Roman" w:hAnsi="Times New Roman"/>
          <w:sz w:val="28"/>
          <w:szCs w:val="28"/>
        </w:rPr>
      </w:pPr>
    </w:p>
    <w:p w14:paraId="78B9CB38" w14:textId="77777777" w:rsidR="00FF579B" w:rsidRDefault="00FF579B" w:rsidP="00FF579B">
      <w:pPr>
        <w:spacing w:line="360" w:lineRule="auto"/>
        <w:jc w:val="both"/>
        <w:rPr>
          <w:rFonts w:ascii="Times New Roman" w:hAnsi="Times New Roman"/>
          <w:sz w:val="28"/>
          <w:szCs w:val="28"/>
        </w:rPr>
      </w:pPr>
    </w:p>
    <w:p w14:paraId="0AB61D7B" w14:textId="77777777" w:rsidR="00FF579B" w:rsidRDefault="00FF579B" w:rsidP="00FF579B">
      <w:pPr>
        <w:spacing w:line="360" w:lineRule="auto"/>
        <w:jc w:val="both"/>
        <w:rPr>
          <w:rFonts w:ascii="Times New Roman" w:hAnsi="Times New Roman"/>
          <w:sz w:val="28"/>
          <w:szCs w:val="28"/>
        </w:rPr>
      </w:pPr>
    </w:p>
    <w:p w14:paraId="0795AE29" w14:textId="77777777" w:rsidR="00FF579B" w:rsidRDefault="00FF579B" w:rsidP="00FF579B">
      <w:pPr>
        <w:spacing w:line="360" w:lineRule="auto"/>
        <w:jc w:val="both"/>
        <w:rPr>
          <w:rFonts w:ascii="Times New Roman" w:hAnsi="Times New Roman"/>
          <w:sz w:val="28"/>
          <w:szCs w:val="28"/>
        </w:rPr>
      </w:pPr>
    </w:p>
    <w:p w14:paraId="14471065" w14:textId="77777777" w:rsidR="00FF579B" w:rsidRDefault="00FF579B" w:rsidP="00FF579B">
      <w:pPr>
        <w:spacing w:line="360" w:lineRule="auto"/>
        <w:jc w:val="both"/>
        <w:rPr>
          <w:rFonts w:ascii="Times New Roman" w:hAnsi="Times New Roman"/>
          <w:sz w:val="28"/>
          <w:szCs w:val="28"/>
        </w:rPr>
      </w:pPr>
    </w:p>
    <w:p w14:paraId="054CC0B2" w14:textId="77777777" w:rsidR="00FF579B" w:rsidRDefault="00FF579B" w:rsidP="00FF579B">
      <w:pPr>
        <w:spacing w:line="360" w:lineRule="auto"/>
        <w:jc w:val="both"/>
        <w:rPr>
          <w:rFonts w:ascii="Times New Roman" w:hAnsi="Times New Roman"/>
          <w:sz w:val="28"/>
          <w:szCs w:val="28"/>
        </w:rPr>
      </w:pPr>
    </w:p>
    <w:p w14:paraId="6C892382" w14:textId="77777777" w:rsidR="00FF579B" w:rsidRPr="00955D23" w:rsidRDefault="00FF579B" w:rsidP="00FF579B">
      <w:pPr>
        <w:spacing w:line="360" w:lineRule="auto"/>
        <w:jc w:val="both"/>
        <w:rPr>
          <w:rFonts w:ascii="Times New Roman" w:hAnsi="Times New Roman"/>
          <w:sz w:val="28"/>
          <w:szCs w:val="28"/>
        </w:rPr>
      </w:pPr>
    </w:p>
    <w:p w14:paraId="642430EE" w14:textId="77777777" w:rsidR="00FF579B" w:rsidRDefault="00977564" w:rsidP="00977564">
      <w:pPr>
        <w:spacing w:line="360" w:lineRule="auto"/>
        <w:jc w:val="center"/>
        <w:rPr>
          <w:rFonts w:ascii="Times New Roman" w:hAnsi="Times New Roman"/>
          <w:b/>
          <w:bCs/>
          <w:sz w:val="28"/>
          <w:szCs w:val="28"/>
        </w:rPr>
      </w:pPr>
      <w:r>
        <w:rPr>
          <w:rFonts w:ascii="Times New Roman" w:hAnsi="Times New Roman"/>
          <w:b/>
          <w:bCs/>
          <w:sz w:val="28"/>
          <w:szCs w:val="28"/>
        </w:rPr>
        <w:lastRenderedPageBreak/>
        <w:t>CONCLUSION</w:t>
      </w:r>
    </w:p>
    <w:p w14:paraId="5B75FA4B"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Methodology of communicative language teaching and integrating in the process of teaching different kinds of children’s activities.</w:t>
      </w:r>
      <w:proofErr w:type="gramEnd"/>
      <w:r>
        <w:rPr>
          <w:rFonts w:ascii="Times New Roman" w:hAnsi="Times New Roman"/>
          <w:sz w:val="28"/>
          <w:szCs w:val="28"/>
        </w:rPr>
        <w:t xml:space="preserve"> Language is at the very center of human communication and interaction. It is the bridge that connects us or the gap that may divide us. Our world is endless, and one language is not enough to display it. This problem can be removed by using a variety of languages. And our program of creative developing of children named "</w:t>
      </w:r>
      <w:proofErr w:type="spellStart"/>
      <w:r>
        <w:rPr>
          <w:rFonts w:ascii="Times New Roman" w:hAnsi="Times New Roman"/>
          <w:sz w:val="28"/>
          <w:szCs w:val="28"/>
        </w:rPr>
        <w:t>Rainbow"helps</w:t>
      </w:r>
      <w:proofErr w:type="spellEnd"/>
      <w:r>
        <w:rPr>
          <w:rFonts w:ascii="Times New Roman" w:hAnsi="Times New Roman"/>
          <w:sz w:val="28"/>
          <w:szCs w:val="28"/>
        </w:rPr>
        <w:t xml:space="preserve"> this. Foreign language acquisition shapes a child's perception of the world and lays the foundation for much of what follows in life: identity, friendship, work and </w:t>
      </w:r>
      <w:proofErr w:type="spellStart"/>
      <w:r>
        <w:rPr>
          <w:rFonts w:ascii="Times New Roman" w:hAnsi="Times New Roman"/>
          <w:sz w:val="28"/>
          <w:szCs w:val="28"/>
        </w:rPr>
        <w:t>travel.We</w:t>
      </w:r>
      <w:proofErr w:type="spellEnd"/>
      <w:r>
        <w:rPr>
          <w:rFonts w:ascii="Times New Roman" w:hAnsi="Times New Roman"/>
          <w:sz w:val="28"/>
          <w:szCs w:val="28"/>
        </w:rPr>
        <w:t xml:space="preserve"> see one of the main challenges in improving the effectiveness of children development taking into account the specific peculiarities of the early teaching of foreign languages in the process of the vocational teachers’ training in the higher educational establishment, the use of technologies based upon the principles of play teaching, </w:t>
      </w:r>
      <w:proofErr w:type="spellStart"/>
      <w:r>
        <w:rPr>
          <w:rFonts w:ascii="Times New Roman" w:hAnsi="Times New Roman"/>
          <w:sz w:val="28"/>
          <w:szCs w:val="28"/>
        </w:rPr>
        <w:t>earlycareer</w:t>
      </w:r>
      <w:proofErr w:type="spellEnd"/>
      <w:r>
        <w:rPr>
          <w:rFonts w:ascii="Times New Roman" w:hAnsi="Times New Roman"/>
          <w:sz w:val="28"/>
          <w:szCs w:val="28"/>
        </w:rPr>
        <w:t xml:space="preserve"> guidance,    </w:t>
      </w:r>
    </w:p>
    <w:p w14:paraId="580FF54C"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If you’re considering as a young teacher, teaching young learners or if you already have a classroom full, put those posters on the walls. Sit in those tiny seats. But take things to the next level by doing and not just decorating. By working with rather than against the great qualities your students already have, you’ll be amazed at how quickly and how well they learn.</w:t>
      </w:r>
    </w:p>
    <w:p w14:paraId="77424D95"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All things are considered, I tried to give essential and relevant information about the theme </w:t>
      </w:r>
      <w:r>
        <w:rPr>
          <w:rFonts w:ascii="Times New Roman" w:hAnsi="Times New Roman"/>
          <w:i/>
          <w:sz w:val="28"/>
          <w:szCs w:val="28"/>
        </w:rPr>
        <w:t xml:space="preserve">"Peculiarities of foreign language teaching for 4 </w:t>
      </w:r>
      <w:proofErr w:type="spellStart"/>
      <w:proofErr w:type="gramStart"/>
      <w:r>
        <w:rPr>
          <w:rFonts w:ascii="Times New Roman" w:hAnsi="Times New Roman"/>
          <w:i/>
          <w:sz w:val="28"/>
          <w:szCs w:val="28"/>
        </w:rPr>
        <w:t>th</w:t>
      </w:r>
      <w:proofErr w:type="spellEnd"/>
      <w:r>
        <w:rPr>
          <w:rFonts w:ascii="Times New Roman" w:hAnsi="Times New Roman"/>
          <w:i/>
          <w:sz w:val="28"/>
          <w:szCs w:val="28"/>
        </w:rPr>
        <w:t xml:space="preserve">  grade</w:t>
      </w:r>
      <w:proofErr w:type="gramEnd"/>
      <w:r>
        <w:rPr>
          <w:rFonts w:ascii="Times New Roman" w:hAnsi="Times New Roman"/>
          <w:i/>
          <w:sz w:val="28"/>
          <w:szCs w:val="28"/>
        </w:rPr>
        <w:t xml:space="preserve">"  </w:t>
      </w:r>
      <w:r>
        <w:rPr>
          <w:rFonts w:ascii="Times New Roman" w:hAnsi="Times New Roman"/>
          <w:sz w:val="28"/>
          <w:szCs w:val="28"/>
        </w:rPr>
        <w:t>and open up the theme in detail.</w:t>
      </w:r>
    </w:p>
    <w:p w14:paraId="45A73953"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I strongly believe that young teachers and tutors can use from my </w:t>
      </w:r>
      <w:proofErr w:type="spellStart"/>
      <w:r>
        <w:rPr>
          <w:rFonts w:ascii="Times New Roman" w:hAnsi="Times New Roman"/>
          <w:sz w:val="28"/>
          <w:szCs w:val="28"/>
        </w:rPr>
        <w:t>self study</w:t>
      </w:r>
      <w:proofErr w:type="spellEnd"/>
      <w:r>
        <w:rPr>
          <w:rFonts w:ascii="Times New Roman" w:hAnsi="Times New Roman"/>
          <w:sz w:val="28"/>
          <w:szCs w:val="28"/>
        </w:rPr>
        <w:t xml:space="preserve"> as </w:t>
      </w:r>
      <w:proofErr w:type="spellStart"/>
      <w:proofErr w:type="gramStart"/>
      <w:r>
        <w:rPr>
          <w:rFonts w:ascii="Times New Roman" w:hAnsi="Times New Roman"/>
          <w:sz w:val="28"/>
          <w:szCs w:val="28"/>
        </w:rPr>
        <w:t>a</w:t>
      </w:r>
      <w:proofErr w:type="spellEnd"/>
      <w:proofErr w:type="gramEnd"/>
      <w:r>
        <w:rPr>
          <w:rFonts w:ascii="Times New Roman" w:hAnsi="Times New Roman"/>
          <w:sz w:val="28"/>
          <w:szCs w:val="28"/>
        </w:rPr>
        <w:t xml:space="preserve"> additional source and they can create suitable foreign language learning </w:t>
      </w:r>
      <w:proofErr w:type="spellStart"/>
      <w:r>
        <w:rPr>
          <w:rFonts w:ascii="Times New Roman" w:hAnsi="Times New Roman"/>
          <w:sz w:val="28"/>
          <w:szCs w:val="28"/>
        </w:rPr>
        <w:t>enviroment</w:t>
      </w:r>
      <w:proofErr w:type="spellEnd"/>
      <w:r>
        <w:rPr>
          <w:rFonts w:ascii="Times New Roman" w:hAnsi="Times New Roman"/>
          <w:sz w:val="28"/>
          <w:szCs w:val="28"/>
        </w:rPr>
        <w:t xml:space="preserve"> for 4 </w:t>
      </w:r>
      <w:proofErr w:type="spellStart"/>
      <w:r>
        <w:rPr>
          <w:rFonts w:ascii="Times New Roman" w:hAnsi="Times New Roman"/>
          <w:sz w:val="28"/>
          <w:szCs w:val="28"/>
        </w:rPr>
        <w:t>th</w:t>
      </w:r>
      <w:proofErr w:type="spellEnd"/>
      <w:r>
        <w:rPr>
          <w:rFonts w:ascii="Times New Roman" w:hAnsi="Times New Roman"/>
          <w:sz w:val="28"/>
          <w:szCs w:val="28"/>
        </w:rPr>
        <w:t xml:space="preserve"> grade pupils by using certain methods, activities, games and tips which are gathered in this </w:t>
      </w:r>
      <w:proofErr w:type="spellStart"/>
      <w:r>
        <w:rPr>
          <w:rFonts w:ascii="Times New Roman" w:hAnsi="Times New Roman"/>
          <w:sz w:val="28"/>
          <w:szCs w:val="28"/>
        </w:rPr>
        <w:t>self study</w:t>
      </w:r>
      <w:proofErr w:type="spellEnd"/>
      <w:r>
        <w:rPr>
          <w:rFonts w:ascii="Times New Roman" w:hAnsi="Times New Roman"/>
          <w:sz w:val="28"/>
          <w:szCs w:val="28"/>
        </w:rPr>
        <w:t>.</w:t>
      </w:r>
    </w:p>
    <w:p w14:paraId="3B4F0A15" w14:textId="77777777" w:rsidR="00977564" w:rsidRPr="00955D23" w:rsidRDefault="00FF579B" w:rsidP="00FF579B">
      <w:pPr>
        <w:spacing w:line="360" w:lineRule="auto"/>
        <w:jc w:val="both"/>
        <w:rPr>
          <w:rFonts w:ascii="Times New Roman" w:hAnsi="Times New Roman"/>
          <w:b/>
          <w:bCs/>
          <w:sz w:val="28"/>
          <w:szCs w:val="28"/>
        </w:rPr>
      </w:pPr>
      <w:r>
        <w:rPr>
          <w:rFonts w:ascii="Times New Roman" w:hAnsi="Times New Roman"/>
          <w:b/>
          <w:bCs/>
          <w:sz w:val="28"/>
          <w:szCs w:val="28"/>
        </w:rPr>
        <w:t xml:space="preserve">       </w:t>
      </w:r>
    </w:p>
    <w:p w14:paraId="624294CE" w14:textId="77777777" w:rsidR="00FF579B" w:rsidRDefault="00977564" w:rsidP="00977564">
      <w:pPr>
        <w:spacing w:line="360" w:lineRule="auto"/>
        <w:jc w:val="center"/>
        <w:rPr>
          <w:rFonts w:ascii="Times New Roman" w:hAnsi="Times New Roman"/>
          <w:b/>
          <w:bCs/>
          <w:sz w:val="28"/>
          <w:szCs w:val="28"/>
        </w:rPr>
      </w:pPr>
      <w:r>
        <w:rPr>
          <w:rFonts w:ascii="Times New Roman" w:hAnsi="Times New Roman"/>
          <w:b/>
          <w:bCs/>
          <w:sz w:val="28"/>
          <w:szCs w:val="28"/>
        </w:rPr>
        <w:lastRenderedPageBreak/>
        <w:t>REFERENCES</w:t>
      </w:r>
    </w:p>
    <w:p w14:paraId="2F53801F"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1. </w:t>
      </w:r>
      <w:proofErr w:type="spellStart"/>
      <w:r>
        <w:rPr>
          <w:rFonts w:ascii="Times New Roman" w:hAnsi="Times New Roman"/>
          <w:sz w:val="28"/>
          <w:szCs w:val="28"/>
        </w:rPr>
        <w:t>Amonashvili</w:t>
      </w:r>
      <w:proofErr w:type="spellEnd"/>
      <w:r>
        <w:rPr>
          <w:rFonts w:ascii="Times New Roman" w:hAnsi="Times New Roman"/>
          <w:sz w:val="28"/>
          <w:szCs w:val="28"/>
        </w:rPr>
        <w:t xml:space="preserve">, Sh. A. (1983). </w:t>
      </w:r>
      <w:proofErr w:type="spellStart"/>
      <w:r>
        <w:rPr>
          <w:rFonts w:ascii="Times New Roman" w:hAnsi="Times New Roman"/>
          <w:sz w:val="28"/>
          <w:szCs w:val="28"/>
        </w:rPr>
        <w:t>Zdravstvuyte</w:t>
      </w:r>
      <w:proofErr w:type="spellEnd"/>
      <w:r>
        <w:rPr>
          <w:rFonts w:ascii="Times New Roman" w:hAnsi="Times New Roman"/>
          <w:sz w:val="28"/>
          <w:szCs w:val="28"/>
        </w:rPr>
        <w:t xml:space="preserve">, </w:t>
      </w:r>
      <w:proofErr w:type="spellStart"/>
      <w:r>
        <w:rPr>
          <w:rFonts w:ascii="Times New Roman" w:hAnsi="Times New Roman"/>
          <w:sz w:val="28"/>
          <w:szCs w:val="28"/>
        </w:rPr>
        <w:t>deti</w:t>
      </w:r>
      <w:proofErr w:type="spellEnd"/>
      <w:r>
        <w:rPr>
          <w:rFonts w:ascii="Times New Roman" w:hAnsi="Times New Roman"/>
          <w:sz w:val="28"/>
          <w:szCs w:val="28"/>
        </w:rPr>
        <w:t xml:space="preserve">! </w:t>
      </w:r>
      <w:proofErr w:type="gramStart"/>
      <w:r>
        <w:rPr>
          <w:rFonts w:ascii="Times New Roman" w:hAnsi="Times New Roman"/>
          <w:sz w:val="28"/>
          <w:szCs w:val="28"/>
        </w:rPr>
        <w:t>[Hello, children!].</w:t>
      </w:r>
      <w:proofErr w:type="gramEnd"/>
      <w:r>
        <w:rPr>
          <w:rFonts w:ascii="Times New Roman" w:hAnsi="Times New Roman"/>
          <w:sz w:val="28"/>
          <w:szCs w:val="28"/>
        </w:rPr>
        <w:t xml:space="preserve"> Moskva: </w:t>
      </w:r>
      <w:proofErr w:type="spellStart"/>
      <w:r>
        <w:rPr>
          <w:rFonts w:ascii="Times New Roman" w:hAnsi="Times New Roman"/>
          <w:sz w:val="28"/>
          <w:szCs w:val="28"/>
        </w:rPr>
        <w:t>Prosveschenie</w:t>
      </w:r>
      <w:proofErr w:type="spellEnd"/>
      <w:r>
        <w:rPr>
          <w:rFonts w:ascii="Times New Roman" w:hAnsi="Times New Roman"/>
          <w:sz w:val="28"/>
          <w:szCs w:val="28"/>
        </w:rPr>
        <w:t>.</w:t>
      </w:r>
    </w:p>
    <w:p w14:paraId="31670492" w14:textId="77777777" w:rsidR="00FF579B" w:rsidRDefault="00FF579B" w:rsidP="00FF579B">
      <w:pPr>
        <w:spacing w:line="360" w:lineRule="auto"/>
        <w:jc w:val="both"/>
        <w:rPr>
          <w:rFonts w:ascii="Times New Roman" w:hAnsi="Times New Roman"/>
          <w:sz w:val="28"/>
          <w:szCs w:val="28"/>
        </w:rPr>
      </w:pPr>
      <w:r>
        <w:rPr>
          <w:rFonts w:ascii="Times New Roman" w:hAnsi="Times New Roman"/>
          <w:sz w:val="28"/>
          <w:szCs w:val="28"/>
        </w:rPr>
        <w:t xml:space="preserve">       2. Convention on the Rights of the Child (The situation of children in the world). (1991). New York: UNICEF.</w:t>
      </w:r>
    </w:p>
    <w:p w14:paraId="582730AD" w14:textId="77777777" w:rsidR="00FF579B" w:rsidRDefault="00FF579B" w:rsidP="00FF579B">
      <w:pPr>
        <w:pStyle w:val="a5"/>
        <w:spacing w:line="36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3.Galskova</w:t>
      </w:r>
      <w:proofErr w:type="gramEnd"/>
      <w:r>
        <w:rPr>
          <w:rFonts w:ascii="Times New Roman" w:hAnsi="Times New Roman"/>
          <w:sz w:val="28"/>
          <w:szCs w:val="28"/>
        </w:rPr>
        <w:t xml:space="preserve">, N.D. &amp; Nikitenko, Z.N. (2004). </w:t>
      </w:r>
      <w:proofErr w:type="spellStart"/>
      <w:proofErr w:type="gramStart"/>
      <w:r>
        <w:rPr>
          <w:rFonts w:ascii="Times New Roman" w:hAnsi="Times New Roman"/>
          <w:sz w:val="28"/>
          <w:szCs w:val="28"/>
        </w:rPr>
        <w:t>Teoriya</w:t>
      </w:r>
      <w:proofErr w:type="spellEnd"/>
      <w:r>
        <w:rPr>
          <w:rFonts w:ascii="Times New Roman" w:hAnsi="Times New Roman"/>
          <w:sz w:val="28"/>
          <w:szCs w:val="28"/>
        </w:rPr>
        <w:t xml:space="preserve"> </w:t>
      </w:r>
      <w:proofErr w:type="spellStart"/>
      <w:r>
        <w:rPr>
          <w:rFonts w:ascii="Times New Roman" w:hAnsi="Times New Roman"/>
          <w:sz w:val="28"/>
          <w:szCs w:val="28"/>
        </w:rPr>
        <w:t>i</w:t>
      </w:r>
      <w:proofErr w:type="spellEnd"/>
      <w:r>
        <w:rPr>
          <w:rFonts w:ascii="Times New Roman" w:hAnsi="Times New Roman"/>
          <w:sz w:val="28"/>
          <w:szCs w:val="28"/>
        </w:rPr>
        <w:t xml:space="preserve"> </w:t>
      </w:r>
      <w:proofErr w:type="spellStart"/>
      <w:r>
        <w:rPr>
          <w:rFonts w:ascii="Times New Roman" w:hAnsi="Times New Roman"/>
          <w:sz w:val="28"/>
          <w:szCs w:val="28"/>
        </w:rPr>
        <w:t>praktika</w:t>
      </w:r>
      <w:proofErr w:type="spellEnd"/>
      <w:r>
        <w:rPr>
          <w:rFonts w:ascii="Times New Roman" w:hAnsi="Times New Roman"/>
          <w:sz w:val="28"/>
          <w:szCs w:val="28"/>
        </w:rPr>
        <w:t xml:space="preserve"> </w:t>
      </w:r>
      <w:proofErr w:type="spellStart"/>
      <w:r>
        <w:rPr>
          <w:rFonts w:ascii="Times New Roman" w:hAnsi="Times New Roman"/>
          <w:sz w:val="28"/>
          <w:szCs w:val="28"/>
        </w:rPr>
        <w:t>obucheniya</w:t>
      </w:r>
      <w:proofErr w:type="spellEnd"/>
      <w:r>
        <w:rPr>
          <w:rFonts w:ascii="Times New Roman" w:hAnsi="Times New Roman"/>
          <w:sz w:val="28"/>
          <w:szCs w:val="28"/>
        </w:rPr>
        <w:t xml:space="preserve"> </w:t>
      </w:r>
      <w:proofErr w:type="spellStart"/>
      <w:r>
        <w:rPr>
          <w:rFonts w:ascii="Times New Roman" w:hAnsi="Times New Roman"/>
          <w:sz w:val="28"/>
          <w:szCs w:val="28"/>
        </w:rPr>
        <w:t>inostrannyim</w:t>
      </w:r>
      <w:proofErr w:type="spellEnd"/>
      <w:r>
        <w:rPr>
          <w:rFonts w:ascii="Times New Roman" w:hAnsi="Times New Roman"/>
          <w:sz w:val="28"/>
          <w:szCs w:val="28"/>
        </w:rPr>
        <w:t xml:space="preserve"> </w:t>
      </w:r>
      <w:proofErr w:type="spellStart"/>
      <w:r>
        <w:rPr>
          <w:rFonts w:ascii="Times New Roman" w:hAnsi="Times New Roman"/>
          <w:sz w:val="28"/>
          <w:szCs w:val="28"/>
        </w:rPr>
        <w:t>yazyikam</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Nachalnaya</w:t>
      </w:r>
      <w:proofErr w:type="spellEnd"/>
      <w:r>
        <w:rPr>
          <w:rFonts w:ascii="Times New Roman" w:hAnsi="Times New Roman"/>
          <w:sz w:val="28"/>
          <w:szCs w:val="28"/>
        </w:rPr>
        <w:t xml:space="preserve"> </w:t>
      </w:r>
      <w:proofErr w:type="spellStart"/>
      <w:r>
        <w:rPr>
          <w:rFonts w:ascii="Times New Roman" w:hAnsi="Times New Roman"/>
          <w:sz w:val="28"/>
          <w:szCs w:val="28"/>
        </w:rPr>
        <w:t>shkola</w:t>
      </w:r>
      <w:proofErr w:type="spellEnd"/>
      <w:r>
        <w:rPr>
          <w:rFonts w:ascii="Times New Roman" w:hAnsi="Times New Roman"/>
          <w:sz w:val="28"/>
          <w:szCs w:val="28"/>
        </w:rPr>
        <w:t xml:space="preserve">: </w:t>
      </w:r>
      <w:proofErr w:type="spellStart"/>
      <w:r>
        <w:rPr>
          <w:rFonts w:ascii="Times New Roman" w:hAnsi="Times New Roman"/>
          <w:sz w:val="28"/>
          <w:szCs w:val="28"/>
        </w:rPr>
        <w:t>Metodicheskoe</w:t>
      </w:r>
      <w:proofErr w:type="spellEnd"/>
      <w:r>
        <w:rPr>
          <w:rFonts w:ascii="Times New Roman" w:hAnsi="Times New Roman"/>
          <w:sz w:val="28"/>
          <w:szCs w:val="28"/>
        </w:rPr>
        <w:t xml:space="preserve"> </w:t>
      </w:r>
      <w:proofErr w:type="spellStart"/>
      <w:r>
        <w:rPr>
          <w:rFonts w:ascii="Times New Roman" w:hAnsi="Times New Roman"/>
          <w:sz w:val="28"/>
          <w:szCs w:val="28"/>
        </w:rPr>
        <w:t>posobie</w:t>
      </w:r>
      <w:proofErr w:type="spellEnd"/>
    </w:p>
    <w:p w14:paraId="72833C4E" w14:textId="77777777" w:rsidR="00FF579B" w:rsidRDefault="00FF579B" w:rsidP="00FF579B">
      <w:pPr>
        <w:pStyle w:val="a5"/>
        <w:spacing w:line="360" w:lineRule="auto"/>
        <w:jc w:val="both"/>
        <w:rPr>
          <w:rFonts w:ascii="Times New Roman" w:hAnsi="Times New Roman"/>
          <w:sz w:val="28"/>
          <w:szCs w:val="28"/>
        </w:rPr>
      </w:pPr>
      <w:r>
        <w:rPr>
          <w:rFonts w:ascii="Times New Roman" w:hAnsi="Times New Roman"/>
          <w:sz w:val="28"/>
          <w:szCs w:val="28"/>
        </w:rPr>
        <w:t xml:space="preserve">         4. [Theory and practice of teaching foreign languages. Elementary school: Toolkit]. Moskva: Ayris-</w:t>
      </w:r>
      <w:proofErr w:type="spellStart"/>
      <w:r>
        <w:rPr>
          <w:rFonts w:ascii="Times New Roman" w:hAnsi="Times New Roman"/>
          <w:sz w:val="28"/>
          <w:szCs w:val="28"/>
        </w:rPr>
        <w:t>press.Lightbown</w:t>
      </w:r>
      <w:proofErr w:type="spellEnd"/>
      <w:r>
        <w:rPr>
          <w:rFonts w:ascii="Times New Roman" w:hAnsi="Times New Roman"/>
          <w:sz w:val="28"/>
          <w:szCs w:val="28"/>
        </w:rPr>
        <w:t xml:space="preserve">, P.M. &amp; </w:t>
      </w:r>
      <w:proofErr w:type="spellStart"/>
      <w:r>
        <w:rPr>
          <w:rFonts w:ascii="Times New Roman" w:hAnsi="Times New Roman"/>
          <w:sz w:val="28"/>
          <w:szCs w:val="28"/>
        </w:rPr>
        <w:t>Spada</w:t>
      </w:r>
      <w:proofErr w:type="spellEnd"/>
      <w:r>
        <w:rPr>
          <w:rFonts w:ascii="Times New Roman" w:hAnsi="Times New Roman"/>
          <w:sz w:val="28"/>
          <w:szCs w:val="28"/>
        </w:rPr>
        <w:t xml:space="preserve">, N. (2006). </w:t>
      </w:r>
    </w:p>
    <w:p w14:paraId="2FAD65E9" w14:textId="77777777" w:rsidR="00FF579B" w:rsidRDefault="00FF579B" w:rsidP="00FF579B">
      <w:pPr>
        <w:pStyle w:val="a5"/>
        <w:spacing w:line="36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5.How</w:t>
      </w:r>
      <w:proofErr w:type="gramEnd"/>
      <w:r>
        <w:rPr>
          <w:rFonts w:ascii="Times New Roman" w:hAnsi="Times New Roman"/>
          <w:sz w:val="28"/>
          <w:szCs w:val="28"/>
        </w:rPr>
        <w:t xml:space="preserve"> Languages are Learned. Oxford: OUP.</w:t>
      </w:r>
    </w:p>
    <w:p w14:paraId="2A2B72F0" w14:textId="77777777" w:rsidR="00FF579B" w:rsidRDefault="00FF579B" w:rsidP="00FF579B">
      <w:pPr>
        <w:pStyle w:val="a5"/>
        <w:spacing w:line="36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6.Nuremberg</w:t>
      </w:r>
      <w:proofErr w:type="gramEnd"/>
      <w:r>
        <w:rPr>
          <w:rFonts w:ascii="Times New Roman" w:hAnsi="Times New Roman"/>
          <w:sz w:val="28"/>
          <w:szCs w:val="28"/>
        </w:rPr>
        <w:t xml:space="preserve"> recommendations to learn a language or as a way to didactics and methodology of early foreign language learning (1996). Munich: </w:t>
      </w:r>
      <w:proofErr w:type="spellStart"/>
      <w:r>
        <w:rPr>
          <w:rFonts w:ascii="Times New Roman" w:hAnsi="Times New Roman"/>
          <w:sz w:val="28"/>
          <w:szCs w:val="28"/>
        </w:rPr>
        <w:t>Verlag</w:t>
      </w:r>
      <w:proofErr w:type="spellEnd"/>
      <w:r>
        <w:rPr>
          <w:rFonts w:ascii="Times New Roman" w:hAnsi="Times New Roman"/>
          <w:sz w:val="28"/>
          <w:szCs w:val="28"/>
        </w:rPr>
        <w:t xml:space="preserve"> </w:t>
      </w:r>
      <w:proofErr w:type="spellStart"/>
      <w:r>
        <w:rPr>
          <w:rFonts w:ascii="Times New Roman" w:hAnsi="Times New Roman"/>
          <w:sz w:val="28"/>
          <w:szCs w:val="28"/>
        </w:rPr>
        <w:t>Hueber</w:t>
      </w:r>
      <w:proofErr w:type="spellEnd"/>
      <w:r>
        <w:rPr>
          <w:rFonts w:ascii="Times New Roman" w:hAnsi="Times New Roman"/>
          <w:sz w:val="28"/>
          <w:szCs w:val="28"/>
        </w:rPr>
        <w:t>.</w:t>
      </w:r>
    </w:p>
    <w:p w14:paraId="5FE52C1D" w14:textId="77777777" w:rsidR="00FF579B" w:rsidRDefault="00FF579B" w:rsidP="00FF579B">
      <w:pPr>
        <w:pStyle w:val="a5"/>
        <w:spacing w:line="36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7.Protasova</w:t>
      </w:r>
      <w:proofErr w:type="gramEnd"/>
      <w:r>
        <w:rPr>
          <w:rFonts w:ascii="Times New Roman" w:hAnsi="Times New Roman"/>
          <w:sz w:val="28"/>
          <w:szCs w:val="28"/>
        </w:rPr>
        <w:t>, E.</w:t>
      </w:r>
      <w:proofErr w:type="spellStart"/>
      <w:r>
        <w:rPr>
          <w:rFonts w:ascii="Times New Roman" w:hAnsi="Times New Roman"/>
          <w:sz w:val="28"/>
          <w:szCs w:val="28"/>
        </w:rPr>
        <w:t>Ju</w:t>
      </w:r>
      <w:proofErr w:type="spellEnd"/>
      <w:r>
        <w:rPr>
          <w:rFonts w:ascii="Times New Roman" w:hAnsi="Times New Roman"/>
          <w:sz w:val="28"/>
          <w:szCs w:val="28"/>
        </w:rPr>
        <w:t xml:space="preserve">.&amp;Rodina, N.M. (2010). </w:t>
      </w:r>
      <w:proofErr w:type="spellStart"/>
      <w:r>
        <w:rPr>
          <w:rFonts w:ascii="Times New Roman" w:hAnsi="Times New Roman"/>
          <w:sz w:val="28"/>
          <w:szCs w:val="28"/>
        </w:rPr>
        <w:t>Metodika</w:t>
      </w:r>
      <w:proofErr w:type="spellEnd"/>
      <w:r>
        <w:rPr>
          <w:rFonts w:ascii="Times New Roman" w:hAnsi="Times New Roman"/>
          <w:sz w:val="28"/>
          <w:szCs w:val="28"/>
        </w:rPr>
        <w:t xml:space="preserve"> </w:t>
      </w:r>
      <w:proofErr w:type="spellStart"/>
      <w:r>
        <w:rPr>
          <w:rFonts w:ascii="Times New Roman" w:hAnsi="Times New Roman"/>
          <w:sz w:val="28"/>
          <w:szCs w:val="28"/>
        </w:rPr>
        <w:t>obucheniya</w:t>
      </w:r>
      <w:proofErr w:type="spellEnd"/>
      <w:r>
        <w:rPr>
          <w:rFonts w:ascii="Times New Roman" w:hAnsi="Times New Roman"/>
          <w:sz w:val="28"/>
          <w:szCs w:val="28"/>
        </w:rPr>
        <w:t xml:space="preserve"> </w:t>
      </w:r>
      <w:proofErr w:type="spellStart"/>
      <w:r>
        <w:rPr>
          <w:rFonts w:ascii="Times New Roman" w:hAnsi="Times New Roman"/>
          <w:sz w:val="28"/>
          <w:szCs w:val="28"/>
        </w:rPr>
        <w:t>doshkolnikov</w:t>
      </w:r>
      <w:proofErr w:type="spellEnd"/>
      <w:r>
        <w:rPr>
          <w:rFonts w:ascii="Times New Roman" w:hAnsi="Times New Roman"/>
          <w:sz w:val="28"/>
          <w:szCs w:val="28"/>
        </w:rPr>
        <w:t xml:space="preserve"> </w:t>
      </w:r>
      <w:proofErr w:type="spellStart"/>
      <w:r>
        <w:rPr>
          <w:rFonts w:ascii="Times New Roman" w:hAnsi="Times New Roman"/>
          <w:sz w:val="28"/>
          <w:szCs w:val="28"/>
        </w:rPr>
        <w:t>inostrannomu</w:t>
      </w:r>
      <w:proofErr w:type="spellEnd"/>
      <w:r>
        <w:rPr>
          <w:rFonts w:ascii="Times New Roman" w:hAnsi="Times New Roman"/>
          <w:sz w:val="28"/>
          <w:szCs w:val="28"/>
        </w:rPr>
        <w:t xml:space="preserve"> </w:t>
      </w:r>
      <w:proofErr w:type="spellStart"/>
      <w:r>
        <w:rPr>
          <w:rFonts w:ascii="Times New Roman" w:hAnsi="Times New Roman"/>
          <w:sz w:val="28"/>
          <w:szCs w:val="28"/>
        </w:rPr>
        <w:t>yazyiku</w:t>
      </w:r>
      <w:proofErr w:type="spellEnd"/>
      <w:r>
        <w:rPr>
          <w:rFonts w:ascii="Times New Roman" w:hAnsi="Times New Roman"/>
          <w:sz w:val="28"/>
          <w:szCs w:val="28"/>
        </w:rPr>
        <w:t xml:space="preserve">: </w:t>
      </w:r>
      <w:proofErr w:type="spellStart"/>
      <w:r>
        <w:rPr>
          <w:rFonts w:ascii="Times New Roman" w:hAnsi="Times New Roman"/>
          <w:sz w:val="28"/>
          <w:szCs w:val="28"/>
        </w:rPr>
        <w:t>uchebnoe</w:t>
      </w:r>
      <w:proofErr w:type="spellEnd"/>
      <w:r>
        <w:rPr>
          <w:rFonts w:ascii="Times New Roman" w:hAnsi="Times New Roman"/>
          <w:sz w:val="28"/>
          <w:szCs w:val="28"/>
        </w:rPr>
        <w:t xml:space="preserve"> </w:t>
      </w:r>
      <w:proofErr w:type="spellStart"/>
      <w:r>
        <w:rPr>
          <w:rFonts w:ascii="Times New Roman" w:hAnsi="Times New Roman"/>
          <w:sz w:val="28"/>
          <w:szCs w:val="28"/>
        </w:rPr>
        <w:t>posobie</w:t>
      </w:r>
      <w:proofErr w:type="spellEnd"/>
      <w:r>
        <w:rPr>
          <w:rFonts w:ascii="Times New Roman" w:hAnsi="Times New Roman"/>
          <w:sz w:val="28"/>
          <w:szCs w:val="28"/>
        </w:rPr>
        <w:t xml:space="preserve"> [Methods of teaching foreign language to preschoolers: the manual]. Moskva: </w:t>
      </w:r>
      <w:proofErr w:type="spellStart"/>
      <w:r>
        <w:rPr>
          <w:rFonts w:ascii="Times New Roman" w:hAnsi="Times New Roman"/>
          <w:sz w:val="28"/>
          <w:szCs w:val="28"/>
        </w:rPr>
        <w:t>Gumanitarnyiy</w:t>
      </w:r>
      <w:proofErr w:type="spellEnd"/>
      <w:r>
        <w:rPr>
          <w:rFonts w:ascii="Times New Roman" w:hAnsi="Times New Roman"/>
          <w:sz w:val="28"/>
          <w:szCs w:val="28"/>
        </w:rPr>
        <w:t xml:space="preserve"> </w:t>
      </w:r>
      <w:proofErr w:type="spellStart"/>
      <w:r>
        <w:rPr>
          <w:rFonts w:ascii="Times New Roman" w:hAnsi="Times New Roman"/>
          <w:sz w:val="28"/>
          <w:szCs w:val="28"/>
        </w:rPr>
        <w:t>izdatelskiy</w:t>
      </w:r>
      <w:proofErr w:type="spellEnd"/>
      <w:r>
        <w:rPr>
          <w:rFonts w:ascii="Times New Roman" w:hAnsi="Times New Roman"/>
          <w:sz w:val="28"/>
          <w:szCs w:val="28"/>
        </w:rPr>
        <w:t xml:space="preserve"> </w:t>
      </w:r>
      <w:proofErr w:type="spellStart"/>
      <w:r>
        <w:rPr>
          <w:rFonts w:ascii="Times New Roman" w:hAnsi="Times New Roman"/>
          <w:sz w:val="28"/>
          <w:szCs w:val="28"/>
        </w:rPr>
        <w:t>tsentr</w:t>
      </w:r>
      <w:proofErr w:type="spellEnd"/>
      <w:r>
        <w:rPr>
          <w:rFonts w:ascii="Times New Roman" w:hAnsi="Times New Roman"/>
          <w:sz w:val="28"/>
          <w:szCs w:val="28"/>
        </w:rPr>
        <w:t xml:space="preserve"> VLADOS.</w:t>
      </w:r>
    </w:p>
    <w:p w14:paraId="75DA46F3" w14:textId="77777777" w:rsidR="00FF579B" w:rsidRDefault="00FF579B" w:rsidP="00FF579B">
      <w:pPr>
        <w:pStyle w:val="a5"/>
        <w:spacing w:line="36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8.Reumann</w:t>
      </w:r>
      <w:proofErr w:type="gramEnd"/>
      <w:r>
        <w:rPr>
          <w:rFonts w:ascii="Times New Roman" w:hAnsi="Times New Roman"/>
          <w:sz w:val="28"/>
          <w:szCs w:val="28"/>
        </w:rPr>
        <w:t xml:space="preserve">, K. (1993).  </w:t>
      </w:r>
      <w:proofErr w:type="gramStart"/>
      <w:r>
        <w:rPr>
          <w:rFonts w:ascii="Times New Roman" w:hAnsi="Times New Roman"/>
          <w:sz w:val="28"/>
          <w:szCs w:val="28"/>
        </w:rPr>
        <w:t>Foreign language teaching in primary education.</w:t>
      </w:r>
      <w:proofErr w:type="gramEnd"/>
      <w:r>
        <w:rPr>
          <w:rFonts w:ascii="Times New Roman" w:hAnsi="Times New Roman"/>
          <w:sz w:val="28"/>
          <w:szCs w:val="28"/>
        </w:rPr>
        <w:t xml:space="preserve">  Education and Science</w:t>
      </w:r>
    </w:p>
    <w:p w14:paraId="51E0C021" w14:textId="77777777" w:rsidR="00FF579B" w:rsidRDefault="00FF579B" w:rsidP="00FF579B">
      <w:pPr>
        <w:spacing w:line="360" w:lineRule="auto"/>
        <w:jc w:val="both"/>
        <w:rPr>
          <w:rFonts w:ascii="Times New Roman" w:hAnsi="Times New Roman"/>
          <w:sz w:val="28"/>
          <w:szCs w:val="28"/>
        </w:rPr>
      </w:pPr>
    </w:p>
    <w:p w14:paraId="3637828A" w14:textId="77777777" w:rsidR="00FF579B" w:rsidRDefault="00FF579B" w:rsidP="00FF579B">
      <w:pPr>
        <w:spacing w:line="360" w:lineRule="auto"/>
        <w:jc w:val="both"/>
        <w:rPr>
          <w:rFonts w:ascii="Times New Roman" w:hAnsi="Times New Roman"/>
          <w:sz w:val="28"/>
          <w:szCs w:val="28"/>
        </w:rPr>
      </w:pPr>
    </w:p>
    <w:p w14:paraId="0A97A5BA" w14:textId="77777777" w:rsidR="00FF579B" w:rsidRDefault="00FF579B" w:rsidP="00FF579B">
      <w:pPr>
        <w:spacing w:line="360" w:lineRule="auto"/>
        <w:jc w:val="both"/>
        <w:rPr>
          <w:rFonts w:ascii="Times New Roman" w:hAnsi="Times New Roman"/>
          <w:sz w:val="28"/>
          <w:szCs w:val="28"/>
        </w:rPr>
      </w:pPr>
    </w:p>
    <w:p w14:paraId="76BD8FE2" w14:textId="77777777" w:rsidR="00FF579B" w:rsidRDefault="00FF579B" w:rsidP="00FF579B">
      <w:pPr>
        <w:spacing w:line="360" w:lineRule="auto"/>
        <w:jc w:val="both"/>
        <w:rPr>
          <w:rFonts w:ascii="Times New Roman" w:hAnsi="Times New Roman"/>
          <w:sz w:val="28"/>
          <w:szCs w:val="28"/>
        </w:rPr>
      </w:pPr>
    </w:p>
    <w:p w14:paraId="6145BD99" w14:textId="77777777" w:rsidR="00974816" w:rsidRDefault="00CB2B6A"/>
    <w:sectPr w:rsidR="00974816" w:rsidSect="00977564">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1AA1C" w14:textId="77777777" w:rsidR="00CB2B6A" w:rsidRDefault="00CB2B6A" w:rsidP="00977564">
      <w:pPr>
        <w:spacing w:after="0" w:line="240" w:lineRule="auto"/>
      </w:pPr>
      <w:r>
        <w:separator/>
      </w:r>
    </w:p>
  </w:endnote>
  <w:endnote w:type="continuationSeparator" w:id="0">
    <w:p w14:paraId="6382B533" w14:textId="77777777" w:rsidR="00CB2B6A" w:rsidRDefault="00CB2B6A" w:rsidP="00977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S Special 3">
    <w:altName w:val="Symbol"/>
    <w:charset w:val="02"/>
    <w:family w:val="roman"/>
    <w:pitch w:val="default"/>
    <w:sig w:usb0="00000000" w:usb1="0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PS Special 1">
    <w:altName w:val="Wingdings"/>
    <w:charset w:val="02"/>
    <w:family w:val="auto"/>
    <w:pitch w:val="default"/>
    <w:sig w:usb0="00000000" w:usb1="0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443236"/>
      <w:docPartObj>
        <w:docPartGallery w:val="Page Numbers (Bottom of Page)"/>
        <w:docPartUnique/>
      </w:docPartObj>
    </w:sdtPr>
    <w:sdtEndPr/>
    <w:sdtContent>
      <w:p w14:paraId="5D07F616" w14:textId="77777777" w:rsidR="00977564" w:rsidRDefault="00977564">
        <w:pPr>
          <w:pStyle w:val="a8"/>
          <w:jc w:val="center"/>
        </w:pPr>
        <w:r>
          <w:fldChar w:fldCharType="begin"/>
        </w:r>
        <w:r>
          <w:instrText>PAGE   \* MERGEFORMAT</w:instrText>
        </w:r>
        <w:r>
          <w:fldChar w:fldCharType="separate"/>
        </w:r>
        <w:r w:rsidR="003F1ACA" w:rsidRPr="003F1ACA">
          <w:rPr>
            <w:noProof/>
            <w:lang w:val="ru-RU"/>
          </w:rPr>
          <w:t>5</w:t>
        </w:r>
        <w:r>
          <w:fldChar w:fldCharType="end"/>
        </w:r>
      </w:p>
    </w:sdtContent>
  </w:sdt>
  <w:p w14:paraId="1578A1A8" w14:textId="77777777" w:rsidR="00977564" w:rsidRDefault="0097756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DB512" w14:textId="77777777" w:rsidR="00CB2B6A" w:rsidRDefault="00CB2B6A" w:rsidP="00977564">
      <w:pPr>
        <w:spacing w:after="0" w:line="240" w:lineRule="auto"/>
      </w:pPr>
      <w:r>
        <w:separator/>
      </w:r>
    </w:p>
  </w:footnote>
  <w:footnote w:type="continuationSeparator" w:id="0">
    <w:p w14:paraId="022AE605" w14:textId="77777777" w:rsidR="00CB2B6A" w:rsidRDefault="00CB2B6A" w:rsidP="009775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CA02510"/>
    <w:lvl w:ilvl="0" w:tplc="04090001">
      <w:start w:val="1"/>
      <w:numFmt w:val="bullet"/>
      <w:lvlText w:val=""/>
      <w:lvlJc w:val="left"/>
      <w:pPr>
        <w:ind w:left="720" w:hanging="360"/>
      </w:pPr>
      <w:rPr>
        <w:rFonts w:ascii="WPS Special 3" w:hAnsi="WPS Special 3"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PS Special 1" w:hAnsi="WPS Special 1" w:hint="default"/>
      </w:rPr>
    </w:lvl>
    <w:lvl w:ilvl="3" w:tplc="04090001">
      <w:start w:val="1"/>
      <w:numFmt w:val="bullet"/>
      <w:lvlText w:val=""/>
      <w:lvlJc w:val="left"/>
      <w:pPr>
        <w:ind w:left="2880" w:hanging="360"/>
      </w:pPr>
      <w:rPr>
        <w:rFonts w:ascii="WPS Special 3" w:hAnsi="WPS Special 3"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PS Special 1" w:hAnsi="WPS Special 1" w:hint="default"/>
      </w:rPr>
    </w:lvl>
    <w:lvl w:ilvl="6" w:tplc="04090001">
      <w:start w:val="1"/>
      <w:numFmt w:val="bullet"/>
      <w:lvlText w:val=""/>
      <w:lvlJc w:val="left"/>
      <w:pPr>
        <w:ind w:left="5040" w:hanging="360"/>
      </w:pPr>
      <w:rPr>
        <w:rFonts w:ascii="WPS Special 3" w:hAnsi="WPS Special 3"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PS Special 1" w:hAnsi="WPS Special 1" w:hint="default"/>
      </w:rPr>
    </w:lvl>
  </w:abstractNum>
  <w:abstractNum w:abstractNumId="1">
    <w:nsid w:val="00000002"/>
    <w:multiLevelType w:val="hybridMultilevel"/>
    <w:tmpl w:val="08D88156"/>
    <w:lvl w:ilvl="0" w:tplc="04090001">
      <w:start w:val="1"/>
      <w:numFmt w:val="bullet"/>
      <w:lvlText w:val=""/>
      <w:lvlJc w:val="left"/>
      <w:pPr>
        <w:ind w:left="720" w:hanging="360"/>
      </w:pPr>
      <w:rPr>
        <w:rFonts w:ascii="WPS Special 3" w:hAnsi="WPS Special 3"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PS Special 1" w:hAnsi="WPS Special 1" w:hint="default"/>
      </w:rPr>
    </w:lvl>
    <w:lvl w:ilvl="3" w:tplc="04090001">
      <w:start w:val="1"/>
      <w:numFmt w:val="bullet"/>
      <w:lvlText w:val=""/>
      <w:lvlJc w:val="left"/>
      <w:pPr>
        <w:ind w:left="2880" w:hanging="360"/>
      </w:pPr>
      <w:rPr>
        <w:rFonts w:ascii="WPS Special 3" w:hAnsi="WPS Special 3"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PS Special 1" w:hAnsi="WPS Special 1" w:hint="default"/>
      </w:rPr>
    </w:lvl>
    <w:lvl w:ilvl="6" w:tplc="04090001">
      <w:start w:val="1"/>
      <w:numFmt w:val="bullet"/>
      <w:lvlText w:val=""/>
      <w:lvlJc w:val="left"/>
      <w:pPr>
        <w:ind w:left="5040" w:hanging="360"/>
      </w:pPr>
      <w:rPr>
        <w:rFonts w:ascii="WPS Special 3" w:hAnsi="WPS Special 3"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PS Special 1" w:hAnsi="WPS Special 1" w:hint="default"/>
      </w:rPr>
    </w:lvl>
  </w:abstractNum>
  <w:abstractNum w:abstractNumId="2">
    <w:nsid w:val="00000003"/>
    <w:multiLevelType w:val="hybridMultilevel"/>
    <w:tmpl w:val="37E48528"/>
    <w:lvl w:ilvl="0" w:tplc="04090001">
      <w:start w:val="1"/>
      <w:numFmt w:val="bullet"/>
      <w:lvlText w:val=""/>
      <w:lvlJc w:val="left"/>
      <w:pPr>
        <w:ind w:left="720" w:hanging="360"/>
      </w:pPr>
      <w:rPr>
        <w:rFonts w:ascii="WPS Special 3" w:hAnsi="WPS Special 3"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PS Special 1" w:hAnsi="WPS Special 1" w:hint="default"/>
      </w:rPr>
    </w:lvl>
    <w:lvl w:ilvl="3" w:tplc="04090001">
      <w:start w:val="1"/>
      <w:numFmt w:val="bullet"/>
      <w:lvlText w:val=""/>
      <w:lvlJc w:val="left"/>
      <w:pPr>
        <w:ind w:left="2880" w:hanging="360"/>
      </w:pPr>
      <w:rPr>
        <w:rFonts w:ascii="WPS Special 3" w:hAnsi="WPS Special 3"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PS Special 1" w:hAnsi="WPS Special 1" w:hint="default"/>
      </w:rPr>
    </w:lvl>
    <w:lvl w:ilvl="6" w:tplc="04090001">
      <w:start w:val="1"/>
      <w:numFmt w:val="bullet"/>
      <w:lvlText w:val=""/>
      <w:lvlJc w:val="left"/>
      <w:pPr>
        <w:ind w:left="5040" w:hanging="360"/>
      </w:pPr>
      <w:rPr>
        <w:rFonts w:ascii="WPS Special 3" w:hAnsi="WPS Special 3"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PS Special 1" w:hAnsi="WPS Special 1" w:hint="default"/>
      </w:rPr>
    </w:lvl>
  </w:abstractNum>
  <w:abstractNum w:abstractNumId="3">
    <w:nsid w:val="00000008"/>
    <w:multiLevelType w:val="hybridMultilevel"/>
    <w:tmpl w:val="3976BED0"/>
    <w:lvl w:ilvl="0" w:tplc="04090001">
      <w:start w:val="1"/>
      <w:numFmt w:val="bullet"/>
      <w:lvlText w:val=""/>
      <w:lvlJc w:val="left"/>
      <w:pPr>
        <w:ind w:left="720" w:hanging="360"/>
      </w:pPr>
      <w:rPr>
        <w:rFonts w:ascii="WPS Special 3" w:hAnsi="WPS Special 3"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PS Special 1" w:hAnsi="WPS Special 1" w:hint="default"/>
      </w:rPr>
    </w:lvl>
    <w:lvl w:ilvl="3" w:tplc="04090001">
      <w:start w:val="1"/>
      <w:numFmt w:val="bullet"/>
      <w:lvlText w:val=""/>
      <w:lvlJc w:val="left"/>
      <w:pPr>
        <w:ind w:left="2880" w:hanging="360"/>
      </w:pPr>
      <w:rPr>
        <w:rFonts w:ascii="WPS Special 3" w:hAnsi="WPS Special 3"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PS Special 1" w:hAnsi="WPS Special 1" w:hint="default"/>
      </w:rPr>
    </w:lvl>
    <w:lvl w:ilvl="6" w:tplc="04090001">
      <w:start w:val="1"/>
      <w:numFmt w:val="bullet"/>
      <w:lvlText w:val=""/>
      <w:lvlJc w:val="left"/>
      <w:pPr>
        <w:ind w:left="5040" w:hanging="360"/>
      </w:pPr>
      <w:rPr>
        <w:rFonts w:ascii="WPS Special 3" w:hAnsi="WPS Special 3"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PS Special 1" w:hAnsi="WPS Special 1"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EB4"/>
    <w:rsid w:val="003F1ACA"/>
    <w:rsid w:val="004475AA"/>
    <w:rsid w:val="00727EB4"/>
    <w:rsid w:val="0090147D"/>
    <w:rsid w:val="00955D23"/>
    <w:rsid w:val="00977564"/>
    <w:rsid w:val="00B8799E"/>
    <w:rsid w:val="00CB2B6A"/>
    <w:rsid w:val="00D305E5"/>
    <w:rsid w:val="00D7053E"/>
    <w:rsid w:val="00E23D79"/>
    <w:rsid w:val="00FF5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1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79B"/>
    <w:rPr>
      <w:rFonts w:ascii="Calibri" w:eastAsia="SimSun" w:hAnsi="Calibri" w:cs="Times New Roman"/>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E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EB4"/>
    <w:rPr>
      <w:rFonts w:ascii="Tahoma" w:hAnsi="Tahoma" w:cs="Tahoma"/>
      <w:sz w:val="16"/>
      <w:szCs w:val="16"/>
    </w:rPr>
  </w:style>
  <w:style w:type="paragraph" w:styleId="a5">
    <w:name w:val="List Paragraph"/>
    <w:basedOn w:val="a"/>
    <w:qFormat/>
    <w:rsid w:val="00FF579B"/>
    <w:pPr>
      <w:spacing w:after="0"/>
    </w:pPr>
    <w:rPr>
      <w:sz w:val="21"/>
    </w:rPr>
  </w:style>
  <w:style w:type="paragraph" w:styleId="a6">
    <w:name w:val="header"/>
    <w:basedOn w:val="a"/>
    <w:link w:val="a7"/>
    <w:uiPriority w:val="99"/>
    <w:unhideWhenUsed/>
    <w:rsid w:val="009775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564"/>
    <w:rPr>
      <w:rFonts w:ascii="Calibri" w:eastAsia="SimSun" w:hAnsi="Calibri" w:cs="Times New Roman"/>
      <w:lang w:val="en-US" w:eastAsia="zh-CN"/>
    </w:rPr>
  </w:style>
  <w:style w:type="paragraph" w:styleId="a8">
    <w:name w:val="footer"/>
    <w:basedOn w:val="a"/>
    <w:link w:val="a9"/>
    <w:uiPriority w:val="99"/>
    <w:unhideWhenUsed/>
    <w:rsid w:val="00977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564"/>
    <w:rPr>
      <w:rFonts w:ascii="Calibri" w:eastAsia="SimSun" w:hAnsi="Calibri" w:cs="Times New Roman"/>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79B"/>
    <w:rPr>
      <w:rFonts w:ascii="Calibri" w:eastAsia="SimSun" w:hAnsi="Calibri" w:cs="Times New Roman"/>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E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7EB4"/>
    <w:rPr>
      <w:rFonts w:ascii="Tahoma" w:hAnsi="Tahoma" w:cs="Tahoma"/>
      <w:sz w:val="16"/>
      <w:szCs w:val="16"/>
    </w:rPr>
  </w:style>
  <w:style w:type="paragraph" w:styleId="a5">
    <w:name w:val="List Paragraph"/>
    <w:basedOn w:val="a"/>
    <w:qFormat/>
    <w:rsid w:val="00FF579B"/>
    <w:pPr>
      <w:spacing w:after="0"/>
    </w:pPr>
    <w:rPr>
      <w:sz w:val="21"/>
    </w:rPr>
  </w:style>
  <w:style w:type="paragraph" w:styleId="a6">
    <w:name w:val="header"/>
    <w:basedOn w:val="a"/>
    <w:link w:val="a7"/>
    <w:uiPriority w:val="99"/>
    <w:unhideWhenUsed/>
    <w:rsid w:val="009775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564"/>
    <w:rPr>
      <w:rFonts w:ascii="Calibri" w:eastAsia="SimSun" w:hAnsi="Calibri" w:cs="Times New Roman"/>
      <w:lang w:val="en-US" w:eastAsia="zh-CN"/>
    </w:rPr>
  </w:style>
  <w:style w:type="paragraph" w:styleId="a8">
    <w:name w:val="footer"/>
    <w:basedOn w:val="a"/>
    <w:link w:val="a9"/>
    <w:uiPriority w:val="99"/>
    <w:unhideWhenUsed/>
    <w:rsid w:val="009775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564"/>
    <w:rPr>
      <w:rFonts w:ascii="Calibri" w:eastAsia="SimSu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35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2022-02-18T05:26:00Z</cp:lastPrinted>
  <dcterms:created xsi:type="dcterms:W3CDTF">2025-03-06T04:43:00Z</dcterms:created>
  <dcterms:modified xsi:type="dcterms:W3CDTF">2025-03-06T04:43:00Z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11416e249442bc56a1121bb7d84ff2ad564b64575aa03003b39d7ebc679060e2</vt:lpwstr>
  </property>
</Properties>
</file>