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C675" w14:textId="20AFD323" w:rsidR="00F12C76" w:rsidRPr="00EB3F96" w:rsidRDefault="00CF6EAB" w:rsidP="00CF6EAB">
      <w:pPr>
        <w:spacing w:after="0" w:line="360" w:lineRule="auto"/>
        <w:jc w:val="center"/>
        <w:rPr>
          <w:b/>
          <w:bCs/>
          <w:szCs w:val="28"/>
          <w:lang w:val="en-US"/>
        </w:rPr>
      </w:pPr>
      <w:r w:rsidRPr="00EB3F96">
        <w:rPr>
          <w:b/>
          <w:bCs/>
          <w:szCs w:val="28"/>
          <w:lang w:val="en-US"/>
        </w:rPr>
        <w:t>YIGIRUV MASHINALARIDA MOYLASH TIZIMINI NAZORAT QILISH VA BAHOLASH.</w:t>
      </w:r>
    </w:p>
    <w:p w14:paraId="53992652" w14:textId="77777777" w:rsidR="00EB3F96" w:rsidRPr="00EB3F96" w:rsidRDefault="00EB3F96" w:rsidP="00EB3F96">
      <w:pPr>
        <w:spacing w:after="0" w:line="360" w:lineRule="auto"/>
        <w:jc w:val="right"/>
        <w:rPr>
          <w:b/>
          <w:bCs/>
          <w:i/>
          <w:iCs/>
          <w:szCs w:val="28"/>
          <w:lang w:val="en-US"/>
        </w:rPr>
      </w:pPr>
      <w:r w:rsidRPr="00EB3F96">
        <w:rPr>
          <w:b/>
          <w:bCs/>
          <w:i/>
          <w:iCs/>
          <w:szCs w:val="28"/>
          <w:lang w:val="en-US"/>
        </w:rPr>
        <w:t xml:space="preserve">Shaxrizoda Xazratqulova Muxsinjon qizi </w:t>
      </w:r>
    </w:p>
    <w:p w14:paraId="4D45157C" w14:textId="040FD0EC" w:rsidR="00CF6EAB" w:rsidRDefault="00EB3F96" w:rsidP="00EB3F96">
      <w:pPr>
        <w:spacing w:after="0" w:line="360" w:lineRule="auto"/>
        <w:ind w:firstLine="709"/>
        <w:jc w:val="right"/>
        <w:rPr>
          <w:szCs w:val="28"/>
          <w:lang w:val="en-US"/>
        </w:rPr>
      </w:pPr>
      <w:r w:rsidRPr="00EB3F96">
        <w:rPr>
          <w:szCs w:val="28"/>
          <w:lang w:val="en-US"/>
        </w:rPr>
        <w:t>Fargʻona davlat texnika universiteti</w:t>
      </w:r>
    </w:p>
    <w:p w14:paraId="2BDA5CFB" w14:textId="2CE9760D" w:rsidR="00EB3F96" w:rsidRPr="00CF6EAB" w:rsidRDefault="003B6A8B" w:rsidP="00EB3F96">
      <w:pPr>
        <w:spacing w:after="0" w:line="360" w:lineRule="auto"/>
        <w:ind w:firstLine="709"/>
        <w:jc w:val="right"/>
        <w:rPr>
          <w:szCs w:val="28"/>
          <w:lang w:val="en-US"/>
        </w:rPr>
      </w:pPr>
      <w:r>
        <w:rPr>
          <w:szCs w:val="28"/>
          <w:lang w:val="en-US"/>
        </w:rPr>
        <w:t>Tel: +998</w:t>
      </w:r>
      <w:r w:rsidRPr="003B6A8B">
        <w:rPr>
          <w:szCs w:val="28"/>
          <w:lang w:val="en-US"/>
        </w:rPr>
        <w:t>958394547</w:t>
      </w:r>
    </w:p>
    <w:p w14:paraId="32CDF281" w14:textId="4B5A421A" w:rsidR="00CF6EAB" w:rsidRPr="00CF6EAB" w:rsidRDefault="00CF6EAB" w:rsidP="00CF6EAB">
      <w:pPr>
        <w:spacing w:after="0" w:line="360" w:lineRule="auto"/>
        <w:ind w:firstLine="709"/>
        <w:jc w:val="both"/>
        <w:rPr>
          <w:szCs w:val="28"/>
          <w:lang w:val="en-US"/>
        </w:rPr>
      </w:pPr>
      <w:r w:rsidRPr="00CF6EAB">
        <w:rPr>
          <w:b/>
          <w:bCs/>
          <w:szCs w:val="28"/>
          <w:lang w:val="en-US"/>
        </w:rPr>
        <w:t xml:space="preserve">Annotatsiya. </w:t>
      </w:r>
      <w:r w:rsidRPr="00CF6EAB">
        <w:rPr>
          <w:szCs w:val="28"/>
          <w:lang w:val="en-US"/>
        </w:rPr>
        <w:t>Mazkur maqolada yigiruv mashinalarida moylash tizimini nazorat qilish va baholash masalalari tahlil qilinadi. To‘qimachilik sanoatida yigiruv jarayonining uzluksiz va samarali ishlashi ko‘p jihatdan mashinalarning texnik holatiga, ayniqsa moylash tizimining to‘g‘ri tashkil etilganligiga bog‘liq. Tadqiqot davomida zamonaviy moylash usullari, nazorat vositalari hamda ularning ishlab chiqarish samaradorligiga ta’siri o‘rganildi. Shuningdek, moylash tizimidagi nosozliklarning asosiy sabablari aniqlanib, ularni bartaraf etish bo‘yicha taklif va tavsiyalar ishlab chiqildi. Natijalar shuni ko‘rsatdiki, moylash tizimini muntazam monitoring qilish va baholash mashinalarning xizmat muddatini uzaytiradi, energiya sarfini kamaytiradi hamda mahsulot sifatini oshiradi.</w:t>
      </w:r>
    </w:p>
    <w:p w14:paraId="0DDE5A9F" w14:textId="33621469" w:rsidR="00CF6EAB" w:rsidRPr="00CF6EAB" w:rsidRDefault="00CF6EAB" w:rsidP="00CF6EAB">
      <w:pPr>
        <w:spacing w:after="0" w:line="360" w:lineRule="auto"/>
        <w:ind w:firstLine="709"/>
        <w:jc w:val="both"/>
        <w:rPr>
          <w:szCs w:val="28"/>
          <w:lang w:val="en-US"/>
        </w:rPr>
      </w:pPr>
      <w:r w:rsidRPr="00CF6EAB">
        <w:rPr>
          <w:b/>
          <w:bCs/>
          <w:szCs w:val="28"/>
          <w:lang w:val="en-US"/>
        </w:rPr>
        <w:t xml:space="preserve">Kalit so‘zlar: </w:t>
      </w:r>
      <w:r w:rsidRPr="00CF6EAB">
        <w:rPr>
          <w:szCs w:val="28"/>
          <w:lang w:val="en-US"/>
        </w:rPr>
        <w:t>yigiruv mashinasi, moylash tizimi, texnik xizmat ko‘rsatish, nazorat, baholash, ishqalanish, aşınish (yeyilish), samaradorlik, texnologik jarayon, profilaktika</w:t>
      </w:r>
    </w:p>
    <w:p w14:paraId="197D81D0" w14:textId="4A27FD1A" w:rsidR="00CF6EAB" w:rsidRPr="00CF6EAB" w:rsidRDefault="00CF6EAB" w:rsidP="00CF6EAB">
      <w:pPr>
        <w:spacing w:after="0" w:line="360" w:lineRule="auto"/>
        <w:ind w:firstLine="709"/>
        <w:jc w:val="both"/>
        <w:rPr>
          <w:b/>
          <w:bCs/>
          <w:szCs w:val="28"/>
          <w:lang w:val="en-US"/>
        </w:rPr>
      </w:pPr>
      <w:r w:rsidRPr="00CF6EAB">
        <w:rPr>
          <w:b/>
          <w:bCs/>
          <w:szCs w:val="28"/>
          <w:lang w:val="en-US"/>
        </w:rPr>
        <w:t>Kirish</w:t>
      </w:r>
    </w:p>
    <w:p w14:paraId="7EE9D343" w14:textId="77777777" w:rsidR="00CF6EAB" w:rsidRPr="00CF6EAB" w:rsidRDefault="00CF6EAB" w:rsidP="00CF6EAB">
      <w:pPr>
        <w:spacing w:after="0" w:line="360" w:lineRule="auto"/>
        <w:ind w:firstLine="709"/>
        <w:jc w:val="both"/>
        <w:rPr>
          <w:szCs w:val="28"/>
          <w:lang w:val="en-US"/>
        </w:rPr>
      </w:pPr>
      <w:r w:rsidRPr="00CF6EAB">
        <w:rPr>
          <w:szCs w:val="28"/>
          <w:lang w:val="en-US"/>
        </w:rPr>
        <w:t>To‘qimachilik sanoati bugungi kunda jahon iqtisodiyotining muhim tarmoqlaridan biri hisoblanib, unda ishlab chiqarish samaradorligini oshirish, mahsulot sifatini yaxshilash va texnologik jarayonlarning uzluksizligini ta’minlash ustuvor vazifalardan biridir. Ayniqsa, yigiruv jarayoni ip ishlab chiqarishning asosiy bosqichlaridan biri bo‘lib, bu jarayonda qo‘llaniladigan mashinalarning texnik holati katta ahamiyatga ega. Yigiruv mashinalarining barqaror ishlashi ko‘p jihatdan ularning moylash tizimining samaradorligiga bog‘liq bo‘lib, mazkur tizim ishqalanishni kamaytirish, detallar yeyilishini oldini olish va energiya sarfini optimallashtirishda muhim rol o‘ynaydi.</w:t>
      </w:r>
    </w:p>
    <w:p w14:paraId="6B5AB536" w14:textId="77777777" w:rsidR="00CF6EAB" w:rsidRPr="00CF6EAB" w:rsidRDefault="00CF6EAB" w:rsidP="00CF6EAB">
      <w:pPr>
        <w:spacing w:after="0" w:line="360" w:lineRule="auto"/>
        <w:ind w:firstLine="709"/>
        <w:jc w:val="both"/>
        <w:rPr>
          <w:szCs w:val="28"/>
          <w:lang w:val="en-US"/>
        </w:rPr>
      </w:pPr>
      <w:r w:rsidRPr="00CF6EAB">
        <w:rPr>
          <w:szCs w:val="28"/>
          <w:lang w:val="en-US"/>
        </w:rPr>
        <w:t xml:space="preserve">So‘nggi o‘n yillikda olib borilgan ilmiy tadqiqotlar shuni ko‘rsatadiki, sanoatda qo‘llanilayotgan zamonaviy yigiruv mashinalarida moylash tizimlarini </w:t>
      </w:r>
      <w:r w:rsidRPr="00CF6EAB">
        <w:rPr>
          <w:szCs w:val="28"/>
          <w:lang w:val="en-US"/>
        </w:rPr>
        <w:lastRenderedPageBreak/>
        <w:t>takomillashtirish ishlab chiqarish samaradorligini sezilarli darajada oshiradi (Smith, 2018; Zhang va boshq., 2019). Xususan, avtomatlashtirilgan moylash tizimlari va sensorlar asosida nazorat qilish texnologiyalari mashinalarning ishlash jarayonini real vaqt rejimida kuzatish imkonini bermoqda (Kumar, 2020; Lee, 2021). Bu esa texnik xizmat ko‘rsatish jarayonini optimallashtirish va kutilmagan nosozliklarning oldini olishga xizmat qiladi.</w:t>
      </w:r>
    </w:p>
    <w:p w14:paraId="11E6CCD6" w14:textId="77777777" w:rsidR="00CF6EAB" w:rsidRPr="00CF6EAB" w:rsidRDefault="00CF6EAB" w:rsidP="00CF6EAB">
      <w:pPr>
        <w:spacing w:after="0" w:line="360" w:lineRule="auto"/>
        <w:ind w:firstLine="709"/>
        <w:jc w:val="both"/>
        <w:rPr>
          <w:szCs w:val="28"/>
          <w:lang w:val="en-US"/>
        </w:rPr>
      </w:pPr>
      <w:r w:rsidRPr="00CF6EAB">
        <w:rPr>
          <w:szCs w:val="28"/>
          <w:lang w:val="en-US"/>
        </w:rPr>
        <w:t>Bundan tashqari, ilmiy adabiyotlarda moylash materiallarining sifati va ularning fizik-kimyoviy xususiyatlari ham alohida e’tibor markazida bo‘lib, zamonaviy sintetik moylar va ularning yigiruv mashinalaridagi qo‘llanilishi samaradorlikni oshirishi qayd etilgan (Garcia, 2017; Ahmed va boshq., 2022). Shuningdek, moylash tizimidagi nosozliklar ishlab chiqarish jarayonining to‘xtab qolishiga, energiya sarfining ortishiga hamda mahsulot sifatining pasayishiga olib kelishi mumkinligi ta’kidlanadi (Patel, 2019; Chen, 2023).</w:t>
      </w:r>
    </w:p>
    <w:p w14:paraId="5E4CD6BA" w14:textId="77777777" w:rsidR="00CF6EAB" w:rsidRPr="00CF6EAB" w:rsidRDefault="00CF6EAB" w:rsidP="00CF6EAB">
      <w:pPr>
        <w:spacing w:after="0" w:line="360" w:lineRule="auto"/>
        <w:ind w:firstLine="709"/>
        <w:jc w:val="both"/>
        <w:rPr>
          <w:szCs w:val="28"/>
          <w:lang w:val="en-US"/>
        </w:rPr>
      </w:pPr>
      <w:r w:rsidRPr="00CF6EAB">
        <w:rPr>
          <w:szCs w:val="28"/>
          <w:lang w:val="en-US"/>
        </w:rPr>
        <w:t>So‘nggi yillarda “aqlli ishlab chiqarish” (Industry 4.0) konsepsiyasi doirasida yigiruv mashinalarida moylash tizimini monitoring qilish va baholashda raqamli texnologiyalardan foydalanish kengayib bormoqda. Masalan, IoT (Internet of Things) asosidagi tizimlar yordamida moylash jarayonini masofadan turib boshqarish va nazorat qilish imkoniyati yaratilgan (Wang va boshq., 2021; Müller, 2020). Bu esa ishlab chiqarish jarayonining ishonchliligini oshirish bilan birga, ekspluatatsiya xarajatlarini kamaytirishga xizmat qiladi.</w:t>
      </w:r>
    </w:p>
    <w:p w14:paraId="44D6851F" w14:textId="77777777" w:rsidR="00CF6EAB" w:rsidRPr="00CF6EAB" w:rsidRDefault="00CF6EAB" w:rsidP="00CF6EAB">
      <w:pPr>
        <w:spacing w:after="0" w:line="360" w:lineRule="auto"/>
        <w:ind w:firstLine="709"/>
        <w:jc w:val="both"/>
        <w:rPr>
          <w:szCs w:val="28"/>
          <w:lang w:val="en-US"/>
        </w:rPr>
      </w:pPr>
      <w:r w:rsidRPr="00CF6EAB">
        <w:rPr>
          <w:szCs w:val="28"/>
          <w:lang w:val="en-US"/>
        </w:rPr>
        <w:t>Yuqoridagilardan kelib chiqib, yigiruv mashinalarida moylash tizimini nazorat qilish va baholash masalasi dolzarb ilmiy-amaliy muammo sifatida qaraladi. Ushbu maqolaning maqsadi — zamonaviy yigiruv mashinalarida moylash tizimining holatini tahlil qilish, uni nazorat qilish usullarini o‘rganish hamda samaradorligini baholashdan iborat.</w:t>
      </w:r>
    </w:p>
    <w:p w14:paraId="09AC032C" w14:textId="15B4BCC4" w:rsidR="00CF6EAB" w:rsidRPr="00CF6EAB" w:rsidRDefault="00CF6EAB" w:rsidP="00CF6EAB">
      <w:pPr>
        <w:spacing w:after="0" w:line="360" w:lineRule="auto"/>
        <w:ind w:firstLine="709"/>
        <w:jc w:val="both"/>
        <w:rPr>
          <w:b/>
          <w:bCs/>
          <w:szCs w:val="28"/>
          <w:lang w:val="en-US"/>
        </w:rPr>
      </w:pPr>
      <w:r w:rsidRPr="00CF6EAB">
        <w:rPr>
          <w:b/>
          <w:bCs/>
          <w:szCs w:val="28"/>
          <w:lang w:val="en-US"/>
        </w:rPr>
        <w:t xml:space="preserve">Metodologiya </w:t>
      </w:r>
    </w:p>
    <w:p w14:paraId="270258DF" w14:textId="77777777" w:rsidR="00CF6EAB" w:rsidRPr="00CF6EAB" w:rsidRDefault="00CF6EAB" w:rsidP="00CF6EAB">
      <w:pPr>
        <w:spacing w:after="0" w:line="360" w:lineRule="auto"/>
        <w:ind w:firstLine="709"/>
        <w:jc w:val="both"/>
        <w:rPr>
          <w:szCs w:val="28"/>
          <w:lang w:val="en-US"/>
        </w:rPr>
      </w:pPr>
      <w:r w:rsidRPr="00CF6EAB">
        <w:rPr>
          <w:szCs w:val="28"/>
          <w:lang w:val="en-US"/>
        </w:rPr>
        <w:t>Mazkur tadqiqot yigiruv mashinalarida moylash tizimini nazorat qilish va baholashga qaratilgan bo‘lib, unda eksperimental, instrumental va tahliliy usullar kompleks qo‘llanildi. Tadqiqot ishlari amaldagi yigiruv sexi sharoitida, halqali yigiruv mashinalari misolida olib borildi.</w:t>
      </w:r>
    </w:p>
    <w:p w14:paraId="20182B18" w14:textId="77777777" w:rsidR="00CF6EAB" w:rsidRPr="00CF6EAB" w:rsidRDefault="00CF6EAB" w:rsidP="00CF6EAB">
      <w:pPr>
        <w:spacing w:after="0" w:line="360" w:lineRule="auto"/>
        <w:ind w:firstLine="709"/>
        <w:jc w:val="both"/>
        <w:rPr>
          <w:szCs w:val="28"/>
          <w:lang w:val="en-US"/>
        </w:rPr>
      </w:pPr>
      <w:r w:rsidRPr="00CF6EAB">
        <w:rPr>
          <w:szCs w:val="28"/>
          <w:lang w:val="en-US"/>
        </w:rPr>
        <w:lastRenderedPageBreak/>
        <w:t>Tadqiqotning birinchi bosqichida yigiruv mashinalarining moylash tizimi tuzilishi va ishlash prinsipi o‘rganildi. Mashinalarda qo‘llanilayotgan moylash usullari (markazlashtirilgan va individual moylash tizimlari) tahlil qilinib, ularning afzallik va kamchiliklari aniqlashtirildi.</w:t>
      </w:r>
    </w:p>
    <w:p w14:paraId="5A3A0784" w14:textId="77777777" w:rsidR="00CF6EAB" w:rsidRPr="00CF6EAB" w:rsidRDefault="00CF6EAB" w:rsidP="00CF6EAB">
      <w:pPr>
        <w:spacing w:after="0" w:line="360" w:lineRule="auto"/>
        <w:ind w:firstLine="709"/>
        <w:jc w:val="both"/>
        <w:rPr>
          <w:szCs w:val="28"/>
        </w:rPr>
      </w:pPr>
      <w:r w:rsidRPr="00CF6EAB">
        <w:rPr>
          <w:szCs w:val="28"/>
          <w:lang w:val="en-US"/>
        </w:rPr>
        <w:t xml:space="preserve">Ikkinchi bosqichda moylash tizimini nazorat qilish uchun zamonaviy o‘lchov va monitoring vositalaridan foydalanildi. </w:t>
      </w:r>
      <w:r w:rsidRPr="00CF6EAB">
        <w:rPr>
          <w:szCs w:val="28"/>
        </w:rPr>
        <w:t>Xususan:</w:t>
      </w:r>
    </w:p>
    <w:p w14:paraId="7F3F3DF2" w14:textId="77777777" w:rsidR="00CF6EAB" w:rsidRPr="00CF6EAB" w:rsidRDefault="00CF6EAB" w:rsidP="00CF6EAB">
      <w:pPr>
        <w:numPr>
          <w:ilvl w:val="0"/>
          <w:numId w:val="1"/>
        </w:numPr>
        <w:spacing w:after="0" w:line="360" w:lineRule="auto"/>
        <w:jc w:val="both"/>
        <w:rPr>
          <w:szCs w:val="28"/>
        </w:rPr>
      </w:pPr>
      <w:r w:rsidRPr="00CF6EAB">
        <w:rPr>
          <w:szCs w:val="28"/>
        </w:rPr>
        <w:t xml:space="preserve">moy sarfini aniqlash uchun raqamli oqim o‘lchagichlar; </w:t>
      </w:r>
    </w:p>
    <w:p w14:paraId="38387BCE" w14:textId="77777777" w:rsidR="00CF6EAB" w:rsidRPr="00CF6EAB" w:rsidRDefault="00CF6EAB" w:rsidP="00CF6EAB">
      <w:pPr>
        <w:numPr>
          <w:ilvl w:val="0"/>
          <w:numId w:val="1"/>
        </w:numPr>
        <w:spacing w:after="0" w:line="360" w:lineRule="auto"/>
        <w:jc w:val="both"/>
        <w:rPr>
          <w:szCs w:val="28"/>
          <w:lang w:val="en-US"/>
        </w:rPr>
      </w:pPr>
      <w:r w:rsidRPr="00CF6EAB">
        <w:rPr>
          <w:szCs w:val="28"/>
          <w:lang w:val="en-US"/>
        </w:rPr>
        <w:t xml:space="preserve">ishqalanish darajasini baholash uchun vibratsiya va harorat sensorlari; </w:t>
      </w:r>
    </w:p>
    <w:p w14:paraId="69F2504C" w14:textId="77777777" w:rsidR="00CF6EAB" w:rsidRPr="00CF6EAB" w:rsidRDefault="00CF6EAB" w:rsidP="00CF6EAB">
      <w:pPr>
        <w:numPr>
          <w:ilvl w:val="0"/>
          <w:numId w:val="1"/>
        </w:numPr>
        <w:spacing w:after="0" w:line="360" w:lineRule="auto"/>
        <w:jc w:val="both"/>
        <w:rPr>
          <w:szCs w:val="28"/>
          <w:lang w:val="en-US"/>
        </w:rPr>
      </w:pPr>
      <w:r w:rsidRPr="00CF6EAB">
        <w:rPr>
          <w:szCs w:val="28"/>
          <w:lang w:val="en-US"/>
        </w:rPr>
        <w:t xml:space="preserve">moy sifati (viskozitet, ifloslanish darajasi)ni aniqlash uchun laboratoriya tahlil usullari qo‘llanildi. </w:t>
      </w:r>
    </w:p>
    <w:p w14:paraId="0FFF51DF" w14:textId="77777777" w:rsidR="00CF6EAB" w:rsidRPr="00CF6EAB" w:rsidRDefault="00CF6EAB" w:rsidP="00CF6EAB">
      <w:pPr>
        <w:spacing w:after="0" w:line="360" w:lineRule="auto"/>
        <w:ind w:firstLine="709"/>
        <w:jc w:val="both"/>
        <w:rPr>
          <w:szCs w:val="28"/>
          <w:lang w:val="en-US"/>
        </w:rPr>
      </w:pPr>
      <w:r w:rsidRPr="00CF6EAB">
        <w:rPr>
          <w:szCs w:val="28"/>
          <w:lang w:val="en-US"/>
        </w:rPr>
        <w:t>Olingan ma’lumotlar real vaqt rejimida qayd etilib, maxsus dasturiy vositalar yordamida qayta ishlanib tahlil qilindi. Mashina detallarining ishlash jarayonida haroratning o‘zgarishi, vibratsiya darajasi va moy sarfi o‘rtasidagi bog‘liqlik o‘rganildi.</w:t>
      </w:r>
    </w:p>
    <w:p w14:paraId="50F49ED1" w14:textId="77777777" w:rsidR="00CF6EAB" w:rsidRPr="00CF6EAB" w:rsidRDefault="00CF6EAB" w:rsidP="00CF6EAB">
      <w:pPr>
        <w:spacing w:after="0" w:line="360" w:lineRule="auto"/>
        <w:ind w:firstLine="709"/>
        <w:jc w:val="both"/>
        <w:rPr>
          <w:szCs w:val="28"/>
        </w:rPr>
      </w:pPr>
      <w:r w:rsidRPr="00CF6EAB">
        <w:rPr>
          <w:szCs w:val="28"/>
          <w:lang w:val="en-US"/>
        </w:rPr>
        <w:t xml:space="preserve">Uchinchi bosqichda moylash tizimining samaradorligini baholash mezonlari ishlab chiqildi. </w:t>
      </w:r>
      <w:r w:rsidRPr="00CF6EAB">
        <w:rPr>
          <w:szCs w:val="28"/>
        </w:rPr>
        <w:t>Baholash quyidagi ko‘rsatkichlar asosida amalga oshirildi:</w:t>
      </w:r>
    </w:p>
    <w:p w14:paraId="537DAAB7" w14:textId="77777777" w:rsidR="00CF6EAB" w:rsidRPr="00CF6EAB" w:rsidRDefault="00CF6EAB" w:rsidP="00CF6EAB">
      <w:pPr>
        <w:numPr>
          <w:ilvl w:val="0"/>
          <w:numId w:val="2"/>
        </w:numPr>
        <w:spacing w:after="0" w:line="360" w:lineRule="auto"/>
        <w:jc w:val="both"/>
        <w:rPr>
          <w:szCs w:val="28"/>
        </w:rPr>
      </w:pPr>
      <w:r w:rsidRPr="00CF6EAB">
        <w:rPr>
          <w:szCs w:val="28"/>
        </w:rPr>
        <w:t xml:space="preserve">ishqalanish koeffitsienti kamayish darajasi; </w:t>
      </w:r>
    </w:p>
    <w:p w14:paraId="170B12D0" w14:textId="77777777" w:rsidR="00CF6EAB" w:rsidRPr="00CF6EAB" w:rsidRDefault="00CF6EAB" w:rsidP="00CF6EAB">
      <w:pPr>
        <w:numPr>
          <w:ilvl w:val="0"/>
          <w:numId w:val="2"/>
        </w:numPr>
        <w:spacing w:after="0" w:line="360" w:lineRule="auto"/>
        <w:jc w:val="both"/>
        <w:rPr>
          <w:szCs w:val="28"/>
        </w:rPr>
      </w:pPr>
      <w:r w:rsidRPr="00CF6EAB">
        <w:rPr>
          <w:szCs w:val="28"/>
        </w:rPr>
        <w:t xml:space="preserve">detallar yeyilish tezligi; </w:t>
      </w:r>
    </w:p>
    <w:p w14:paraId="1EDD715C" w14:textId="77777777" w:rsidR="00CF6EAB" w:rsidRPr="00CF6EAB" w:rsidRDefault="00CF6EAB" w:rsidP="00CF6EAB">
      <w:pPr>
        <w:numPr>
          <w:ilvl w:val="0"/>
          <w:numId w:val="2"/>
        </w:numPr>
        <w:spacing w:after="0" w:line="360" w:lineRule="auto"/>
        <w:jc w:val="both"/>
        <w:rPr>
          <w:szCs w:val="28"/>
        </w:rPr>
      </w:pPr>
      <w:r w:rsidRPr="00CF6EAB">
        <w:rPr>
          <w:szCs w:val="28"/>
        </w:rPr>
        <w:t xml:space="preserve">energiya sarfi ko‘rsatkichlari; </w:t>
      </w:r>
    </w:p>
    <w:p w14:paraId="305287F3" w14:textId="77777777" w:rsidR="00CF6EAB" w:rsidRPr="00CF6EAB" w:rsidRDefault="00CF6EAB" w:rsidP="00CF6EAB">
      <w:pPr>
        <w:numPr>
          <w:ilvl w:val="0"/>
          <w:numId w:val="2"/>
        </w:numPr>
        <w:spacing w:after="0" w:line="360" w:lineRule="auto"/>
        <w:jc w:val="both"/>
        <w:rPr>
          <w:szCs w:val="28"/>
          <w:lang w:val="en-US"/>
        </w:rPr>
      </w:pPr>
      <w:r w:rsidRPr="00CF6EAB">
        <w:rPr>
          <w:szCs w:val="28"/>
          <w:lang w:val="en-US"/>
        </w:rPr>
        <w:t xml:space="preserve">mashinaning uzluksiz ishlash vaqti (nosozliklar oralig‘i). </w:t>
      </w:r>
    </w:p>
    <w:p w14:paraId="69365196" w14:textId="77777777" w:rsidR="00CF6EAB" w:rsidRPr="00CF6EAB" w:rsidRDefault="00CF6EAB" w:rsidP="00CF6EAB">
      <w:pPr>
        <w:spacing w:after="0" w:line="360" w:lineRule="auto"/>
        <w:ind w:firstLine="709"/>
        <w:jc w:val="both"/>
        <w:rPr>
          <w:szCs w:val="28"/>
          <w:lang w:val="en-US"/>
        </w:rPr>
      </w:pPr>
      <w:r w:rsidRPr="00CF6EAB">
        <w:rPr>
          <w:szCs w:val="28"/>
          <w:lang w:val="en-US"/>
        </w:rPr>
        <w:t>Tadqiqot natijalarini ishonchliligini ta’minlash maqsadida olingan ko‘rsatkichlar statistik usullar yordamida qayta ishlanib, o‘rtacha qiymatlar va og‘ishlar aniqlashtirildi.</w:t>
      </w:r>
    </w:p>
    <w:p w14:paraId="63E4DF4D" w14:textId="77777777" w:rsidR="00CF6EAB" w:rsidRPr="00CF6EAB" w:rsidRDefault="00CF6EAB" w:rsidP="00CF6EAB">
      <w:pPr>
        <w:spacing w:after="0" w:line="360" w:lineRule="auto"/>
        <w:ind w:firstLine="709"/>
        <w:jc w:val="both"/>
        <w:rPr>
          <w:szCs w:val="28"/>
          <w:lang w:val="en-US"/>
        </w:rPr>
      </w:pPr>
      <w:r w:rsidRPr="00CF6EAB">
        <w:rPr>
          <w:szCs w:val="28"/>
          <w:lang w:val="en-US"/>
        </w:rPr>
        <w:t>Shuningdek, mavjud muammolarni aniqlash va ularni bartaraf etish uchun taqqoslash (comparative analysis) usuli qo‘llanilib, turli moylash tizimlari samaradorligi o‘zaro solishtirildi. Natijada, eng samarali moylash rejimi va nazorat usullari bo‘yicha ilmiy asoslangan xulosalar shakllantirildi.</w:t>
      </w:r>
    </w:p>
    <w:p w14:paraId="5AA4BD64" w14:textId="04847D97" w:rsidR="00CF6EAB" w:rsidRPr="00CF6EAB" w:rsidRDefault="00CF6EAB" w:rsidP="00CF6EAB">
      <w:pPr>
        <w:spacing w:after="0" w:line="360" w:lineRule="auto"/>
        <w:ind w:firstLine="709"/>
        <w:jc w:val="both"/>
        <w:rPr>
          <w:b/>
          <w:bCs/>
          <w:szCs w:val="28"/>
          <w:lang w:val="en-US"/>
        </w:rPr>
      </w:pPr>
      <w:r w:rsidRPr="00CF6EAB">
        <w:rPr>
          <w:b/>
          <w:bCs/>
          <w:szCs w:val="28"/>
          <w:lang w:val="en-US"/>
        </w:rPr>
        <w:t xml:space="preserve">Natijalar va muhokama </w:t>
      </w:r>
    </w:p>
    <w:p w14:paraId="7D027FFD" w14:textId="77777777" w:rsidR="00CF6EAB" w:rsidRPr="00CF6EAB" w:rsidRDefault="00CF6EAB" w:rsidP="00CF6EAB">
      <w:pPr>
        <w:spacing w:after="0" w:line="360" w:lineRule="auto"/>
        <w:ind w:firstLine="709"/>
        <w:jc w:val="both"/>
        <w:rPr>
          <w:szCs w:val="28"/>
          <w:lang w:val="en-US"/>
        </w:rPr>
      </w:pPr>
      <w:r w:rsidRPr="00CF6EAB">
        <w:rPr>
          <w:szCs w:val="28"/>
          <w:lang w:val="en-US"/>
        </w:rPr>
        <w:t xml:space="preserve">Tadqiqot davomida yigiruv mashinalarida qo‘llanilayotgan moylash tizimlarining samaradorligi eksperimental tarzda baholandi. Olingan natijalar shuni </w:t>
      </w:r>
      <w:r w:rsidRPr="00CF6EAB">
        <w:rPr>
          <w:szCs w:val="28"/>
          <w:lang w:val="en-US"/>
        </w:rPr>
        <w:lastRenderedPageBreak/>
        <w:t>ko‘rsatdiki, moylash tizimini muntazam nazorat qilish va zamonaviy monitoring vositalaridan foydalanish mashinalarning ishlash barqarorligini sezilarli darajada oshiradi.</w:t>
      </w:r>
    </w:p>
    <w:p w14:paraId="63F504DE" w14:textId="77777777" w:rsidR="00CF6EAB" w:rsidRPr="00CF6EAB" w:rsidRDefault="00CF6EAB" w:rsidP="00CF6EAB">
      <w:pPr>
        <w:spacing w:after="0" w:line="360" w:lineRule="auto"/>
        <w:ind w:firstLine="709"/>
        <w:jc w:val="both"/>
        <w:rPr>
          <w:szCs w:val="28"/>
          <w:lang w:val="en-US"/>
        </w:rPr>
      </w:pPr>
      <w:r w:rsidRPr="00CF6EAB">
        <w:rPr>
          <w:szCs w:val="28"/>
          <w:lang w:val="en-US"/>
        </w:rPr>
        <w:t>Eksperiment natijalariga ko‘ra, markazlashtirilgan moylash tizimi qo‘llanilgan mashinalarda ishqalanish koeffitsienti o‘rtacha 18–22% ga kamaygani kuzatildi. Shu bilan birga, detallar yeyilishi darajasi 15% ga kamayib, mashinaning uzluksiz ishlash vaqti 20% ga oshgani aniqlandi. Individual moylash tizimida esa bu ko‘rsatkichlar nisbatan past bo‘lib, moylash jarayonida inson omiliga bog‘liqlik yuqori ekanligi qayd etildi.</w:t>
      </w:r>
    </w:p>
    <w:p w14:paraId="49C8B182" w14:textId="77777777" w:rsidR="00CF6EAB" w:rsidRPr="00CF6EAB" w:rsidRDefault="00CF6EAB" w:rsidP="00CF6EAB">
      <w:pPr>
        <w:spacing w:after="0" w:line="360" w:lineRule="auto"/>
        <w:ind w:firstLine="709"/>
        <w:jc w:val="both"/>
        <w:rPr>
          <w:szCs w:val="28"/>
          <w:lang w:val="en-US"/>
        </w:rPr>
      </w:pPr>
      <w:r w:rsidRPr="00CF6EAB">
        <w:rPr>
          <w:szCs w:val="28"/>
          <w:lang w:val="en-US"/>
        </w:rPr>
        <w:t>Harorat va vibratsiya ko‘rsatkichlari ham tahlil qilindi. Zamonaviy sensorlar orqali olib borilgan kuzatishlar natijasida markazlashtirilgan moylash tizimida detallar harorati o‘rtacha 5–8°C ga past bo‘lishi aniqlangan. Bu esa moylashning to‘g‘ri va uzluksiz amalga oshirilayotganidan dalolat beradi.</w:t>
      </w:r>
    </w:p>
    <w:p w14:paraId="334EA18B" w14:textId="77777777" w:rsidR="00CF6EAB" w:rsidRDefault="00CF6EAB" w:rsidP="00CF6EAB">
      <w:pPr>
        <w:spacing w:after="0" w:line="360" w:lineRule="auto"/>
        <w:ind w:firstLine="709"/>
        <w:jc w:val="both"/>
        <w:rPr>
          <w:szCs w:val="28"/>
          <w:lang w:val="en-US"/>
        </w:rPr>
      </w:pPr>
      <w:r w:rsidRPr="00CF6EAB">
        <w:rPr>
          <w:szCs w:val="28"/>
          <w:lang w:val="en-US"/>
        </w:rPr>
        <w:t>Quyidagi jadvalda turli moylash tizimlarining asosiy ko‘rsatkichlari solishtirma tarzda keltirilgan:</w:t>
      </w:r>
    </w:p>
    <w:p w14:paraId="3F186468" w14:textId="7CD88697" w:rsidR="00CF6EAB" w:rsidRPr="00CF6EAB" w:rsidRDefault="00CF6EAB" w:rsidP="00CF6EAB">
      <w:pPr>
        <w:spacing w:after="0" w:line="360" w:lineRule="auto"/>
        <w:jc w:val="right"/>
        <w:rPr>
          <w:szCs w:val="28"/>
          <w:lang w:val="en-US"/>
        </w:rPr>
      </w:pPr>
      <w:r>
        <w:rPr>
          <w:szCs w:val="28"/>
          <w:lang w:val="en-US"/>
        </w:rPr>
        <w:t xml:space="preserve">1-jadval. Moylash tizimlarining asosiy </w:t>
      </w:r>
      <w:r w:rsidRPr="00CF6EAB">
        <w:rPr>
          <w:szCs w:val="28"/>
          <w:lang w:val="en-US"/>
        </w:rPr>
        <w:t>ko‘rsatkichlari</w:t>
      </w:r>
    </w:p>
    <w:tbl>
      <w:tblPr>
        <w:tblStyle w:val="ac"/>
        <w:tblW w:w="0" w:type="auto"/>
        <w:tblLook w:val="04A0" w:firstRow="1" w:lastRow="0" w:firstColumn="1" w:lastColumn="0" w:noHBand="0" w:noVBand="1"/>
      </w:tblPr>
      <w:tblGrid>
        <w:gridCol w:w="3360"/>
        <w:gridCol w:w="2510"/>
        <w:gridCol w:w="3474"/>
      </w:tblGrid>
      <w:tr w:rsidR="00CF6EAB" w:rsidRPr="00CF6EAB" w14:paraId="5AF591FE" w14:textId="77777777" w:rsidTr="00CF6EAB">
        <w:tc>
          <w:tcPr>
            <w:tcW w:w="0" w:type="auto"/>
            <w:hideMark/>
          </w:tcPr>
          <w:p w14:paraId="6A9818C0" w14:textId="77777777" w:rsidR="00CF6EAB" w:rsidRPr="00CF6EAB" w:rsidRDefault="00CF6EAB" w:rsidP="00CF6EAB">
            <w:r w:rsidRPr="00CF6EAB">
              <w:t>Ko‘rsatkichlar</w:t>
            </w:r>
          </w:p>
        </w:tc>
        <w:tc>
          <w:tcPr>
            <w:tcW w:w="0" w:type="auto"/>
            <w:hideMark/>
          </w:tcPr>
          <w:p w14:paraId="67FA73FC" w14:textId="77777777" w:rsidR="00CF6EAB" w:rsidRPr="00CF6EAB" w:rsidRDefault="00CF6EAB" w:rsidP="00CF6EAB">
            <w:r w:rsidRPr="00CF6EAB">
              <w:t>Individual moylash tizimi</w:t>
            </w:r>
          </w:p>
        </w:tc>
        <w:tc>
          <w:tcPr>
            <w:tcW w:w="0" w:type="auto"/>
            <w:hideMark/>
          </w:tcPr>
          <w:p w14:paraId="0E407C84" w14:textId="77777777" w:rsidR="00CF6EAB" w:rsidRPr="00CF6EAB" w:rsidRDefault="00CF6EAB" w:rsidP="00CF6EAB">
            <w:r w:rsidRPr="00CF6EAB">
              <w:t>Markazlashtirilgan moylash tizimi</w:t>
            </w:r>
          </w:p>
        </w:tc>
      </w:tr>
      <w:tr w:rsidR="00CF6EAB" w:rsidRPr="00CF6EAB" w14:paraId="479BC09B" w14:textId="77777777" w:rsidTr="00CF6EAB">
        <w:tc>
          <w:tcPr>
            <w:tcW w:w="0" w:type="auto"/>
            <w:hideMark/>
          </w:tcPr>
          <w:p w14:paraId="19EEA667" w14:textId="77777777" w:rsidR="00CF6EAB" w:rsidRPr="00CF6EAB" w:rsidRDefault="00CF6EAB" w:rsidP="00CF6EAB">
            <w:r w:rsidRPr="00CF6EAB">
              <w:t>Ishqalanish koeffitsienti</w:t>
            </w:r>
          </w:p>
        </w:tc>
        <w:tc>
          <w:tcPr>
            <w:tcW w:w="0" w:type="auto"/>
            <w:hideMark/>
          </w:tcPr>
          <w:p w14:paraId="73726AD2" w14:textId="77777777" w:rsidR="00CF6EAB" w:rsidRPr="00CF6EAB" w:rsidRDefault="00CF6EAB" w:rsidP="00CF6EAB">
            <w:r w:rsidRPr="00CF6EAB">
              <w:t>0.32</w:t>
            </w:r>
          </w:p>
        </w:tc>
        <w:tc>
          <w:tcPr>
            <w:tcW w:w="0" w:type="auto"/>
            <w:hideMark/>
          </w:tcPr>
          <w:p w14:paraId="0778FD58" w14:textId="77777777" w:rsidR="00CF6EAB" w:rsidRPr="00CF6EAB" w:rsidRDefault="00CF6EAB" w:rsidP="00CF6EAB">
            <w:r w:rsidRPr="00CF6EAB">
              <w:t>0.25</w:t>
            </w:r>
          </w:p>
        </w:tc>
      </w:tr>
      <w:tr w:rsidR="00CF6EAB" w:rsidRPr="00CF6EAB" w14:paraId="25C32978" w14:textId="77777777" w:rsidTr="00CF6EAB">
        <w:tc>
          <w:tcPr>
            <w:tcW w:w="0" w:type="auto"/>
            <w:hideMark/>
          </w:tcPr>
          <w:p w14:paraId="3D38D785" w14:textId="77777777" w:rsidR="00CF6EAB" w:rsidRPr="00CF6EAB" w:rsidRDefault="00CF6EAB" w:rsidP="00CF6EAB">
            <w:r w:rsidRPr="00CF6EAB">
              <w:t>Detallar yeyilish darajasi</w:t>
            </w:r>
          </w:p>
        </w:tc>
        <w:tc>
          <w:tcPr>
            <w:tcW w:w="0" w:type="auto"/>
            <w:hideMark/>
          </w:tcPr>
          <w:p w14:paraId="48B0E1A8" w14:textId="77777777" w:rsidR="00CF6EAB" w:rsidRPr="00CF6EAB" w:rsidRDefault="00CF6EAB" w:rsidP="00CF6EAB">
            <w:r w:rsidRPr="00CF6EAB">
              <w:t>Yuqori</w:t>
            </w:r>
          </w:p>
        </w:tc>
        <w:tc>
          <w:tcPr>
            <w:tcW w:w="0" w:type="auto"/>
            <w:hideMark/>
          </w:tcPr>
          <w:p w14:paraId="44CDC9CA" w14:textId="77777777" w:rsidR="00CF6EAB" w:rsidRPr="00CF6EAB" w:rsidRDefault="00CF6EAB" w:rsidP="00CF6EAB">
            <w:r w:rsidRPr="00CF6EAB">
              <w:t>O‘rtacha/past</w:t>
            </w:r>
          </w:p>
        </w:tc>
      </w:tr>
      <w:tr w:rsidR="00CF6EAB" w:rsidRPr="00CF6EAB" w14:paraId="43D2B410" w14:textId="77777777" w:rsidTr="00CF6EAB">
        <w:tc>
          <w:tcPr>
            <w:tcW w:w="0" w:type="auto"/>
            <w:hideMark/>
          </w:tcPr>
          <w:p w14:paraId="4B1AA753" w14:textId="77777777" w:rsidR="00CF6EAB" w:rsidRPr="00CF6EAB" w:rsidRDefault="00CF6EAB" w:rsidP="00CF6EAB">
            <w:r w:rsidRPr="00CF6EAB">
              <w:t>Mashinaning uzluksiz ishlash vaqti</w:t>
            </w:r>
          </w:p>
        </w:tc>
        <w:tc>
          <w:tcPr>
            <w:tcW w:w="0" w:type="auto"/>
            <w:hideMark/>
          </w:tcPr>
          <w:p w14:paraId="589206F9" w14:textId="77777777" w:rsidR="00CF6EAB" w:rsidRPr="00CF6EAB" w:rsidRDefault="00CF6EAB" w:rsidP="00CF6EAB">
            <w:r w:rsidRPr="00CF6EAB">
              <w:t>75%</w:t>
            </w:r>
          </w:p>
        </w:tc>
        <w:tc>
          <w:tcPr>
            <w:tcW w:w="0" w:type="auto"/>
            <w:hideMark/>
          </w:tcPr>
          <w:p w14:paraId="752266E7" w14:textId="77777777" w:rsidR="00CF6EAB" w:rsidRPr="00CF6EAB" w:rsidRDefault="00CF6EAB" w:rsidP="00CF6EAB">
            <w:r w:rsidRPr="00CF6EAB">
              <w:t>90%</w:t>
            </w:r>
          </w:p>
        </w:tc>
      </w:tr>
      <w:tr w:rsidR="00CF6EAB" w:rsidRPr="00CF6EAB" w14:paraId="7FD8CA52" w14:textId="77777777" w:rsidTr="00CF6EAB">
        <w:tc>
          <w:tcPr>
            <w:tcW w:w="0" w:type="auto"/>
            <w:hideMark/>
          </w:tcPr>
          <w:p w14:paraId="0552A54E" w14:textId="77777777" w:rsidR="00CF6EAB" w:rsidRPr="00CF6EAB" w:rsidRDefault="00CF6EAB" w:rsidP="00CF6EAB">
            <w:r w:rsidRPr="00CF6EAB">
              <w:t>Harorat (°C)</w:t>
            </w:r>
          </w:p>
        </w:tc>
        <w:tc>
          <w:tcPr>
            <w:tcW w:w="0" w:type="auto"/>
            <w:hideMark/>
          </w:tcPr>
          <w:p w14:paraId="4E9C4C7E" w14:textId="77777777" w:rsidR="00CF6EAB" w:rsidRPr="00CF6EAB" w:rsidRDefault="00CF6EAB" w:rsidP="00CF6EAB">
            <w:r w:rsidRPr="00CF6EAB">
              <w:t>65–70</w:t>
            </w:r>
          </w:p>
        </w:tc>
        <w:tc>
          <w:tcPr>
            <w:tcW w:w="0" w:type="auto"/>
            <w:hideMark/>
          </w:tcPr>
          <w:p w14:paraId="5D2F6F97" w14:textId="77777777" w:rsidR="00CF6EAB" w:rsidRPr="00CF6EAB" w:rsidRDefault="00CF6EAB" w:rsidP="00CF6EAB">
            <w:r w:rsidRPr="00CF6EAB">
              <w:t>58–62</w:t>
            </w:r>
          </w:p>
        </w:tc>
      </w:tr>
      <w:tr w:rsidR="00CF6EAB" w:rsidRPr="00CF6EAB" w14:paraId="3E57694E" w14:textId="77777777" w:rsidTr="00CF6EAB">
        <w:tc>
          <w:tcPr>
            <w:tcW w:w="0" w:type="auto"/>
            <w:hideMark/>
          </w:tcPr>
          <w:p w14:paraId="3AD69D28" w14:textId="77777777" w:rsidR="00CF6EAB" w:rsidRPr="00CF6EAB" w:rsidRDefault="00CF6EAB" w:rsidP="00CF6EAB">
            <w:r w:rsidRPr="00CF6EAB">
              <w:t>Vibratsiya darajasi</w:t>
            </w:r>
          </w:p>
        </w:tc>
        <w:tc>
          <w:tcPr>
            <w:tcW w:w="0" w:type="auto"/>
            <w:hideMark/>
          </w:tcPr>
          <w:p w14:paraId="5657DAA0" w14:textId="77777777" w:rsidR="00CF6EAB" w:rsidRPr="00CF6EAB" w:rsidRDefault="00CF6EAB" w:rsidP="00CF6EAB">
            <w:r w:rsidRPr="00CF6EAB">
              <w:t>Yuqori</w:t>
            </w:r>
          </w:p>
        </w:tc>
        <w:tc>
          <w:tcPr>
            <w:tcW w:w="0" w:type="auto"/>
            <w:hideMark/>
          </w:tcPr>
          <w:p w14:paraId="036B16D4" w14:textId="77777777" w:rsidR="00CF6EAB" w:rsidRPr="00CF6EAB" w:rsidRDefault="00CF6EAB" w:rsidP="00CF6EAB">
            <w:r w:rsidRPr="00CF6EAB">
              <w:t>Past</w:t>
            </w:r>
          </w:p>
        </w:tc>
      </w:tr>
      <w:tr w:rsidR="00CF6EAB" w:rsidRPr="00CF6EAB" w14:paraId="0694ACA0" w14:textId="77777777" w:rsidTr="00CF6EAB">
        <w:tc>
          <w:tcPr>
            <w:tcW w:w="0" w:type="auto"/>
            <w:hideMark/>
          </w:tcPr>
          <w:p w14:paraId="3A6FA835" w14:textId="77777777" w:rsidR="00CF6EAB" w:rsidRPr="00CF6EAB" w:rsidRDefault="00CF6EAB" w:rsidP="00CF6EAB">
            <w:r w:rsidRPr="00CF6EAB">
              <w:t>Moy sarfi samaradorligi</w:t>
            </w:r>
          </w:p>
        </w:tc>
        <w:tc>
          <w:tcPr>
            <w:tcW w:w="0" w:type="auto"/>
            <w:hideMark/>
          </w:tcPr>
          <w:p w14:paraId="6894CF0B" w14:textId="77777777" w:rsidR="00CF6EAB" w:rsidRPr="00CF6EAB" w:rsidRDefault="00CF6EAB" w:rsidP="00CF6EAB">
            <w:r w:rsidRPr="00CF6EAB">
              <w:t>Past</w:t>
            </w:r>
          </w:p>
        </w:tc>
        <w:tc>
          <w:tcPr>
            <w:tcW w:w="0" w:type="auto"/>
            <w:hideMark/>
          </w:tcPr>
          <w:p w14:paraId="2FD7D860" w14:textId="77777777" w:rsidR="00CF6EAB" w:rsidRPr="00CF6EAB" w:rsidRDefault="00CF6EAB" w:rsidP="00CF6EAB">
            <w:r w:rsidRPr="00CF6EAB">
              <w:t>Yuqori</w:t>
            </w:r>
          </w:p>
        </w:tc>
      </w:tr>
    </w:tbl>
    <w:p w14:paraId="10AF301F" w14:textId="77777777" w:rsidR="00CF6EAB" w:rsidRPr="00CF6EAB" w:rsidRDefault="00CF6EAB" w:rsidP="00CF6EAB">
      <w:pPr>
        <w:spacing w:after="0" w:line="360" w:lineRule="auto"/>
        <w:ind w:firstLine="709"/>
        <w:jc w:val="both"/>
        <w:rPr>
          <w:szCs w:val="28"/>
        </w:rPr>
      </w:pPr>
      <w:r w:rsidRPr="00CF6EAB">
        <w:rPr>
          <w:szCs w:val="28"/>
        </w:rPr>
        <w:t>Natijalar shuni ko‘rsatadiki, markazlashtirilgan moylash tizimi texnologik va iqtisodiy jihatdan samaraliroq hisoblanadi. Ayniqsa, avtomatlashtirilgan nazorat tizimlari bilan integratsiya qilinganda, ushbu tizim mashinalarning xizmat muddatini uzaytiradi va texnik xizmat ko‘rsatish xarajatlarini kamaytiradi.</w:t>
      </w:r>
    </w:p>
    <w:p w14:paraId="2BD5DF5E" w14:textId="77777777" w:rsidR="00CF6EAB" w:rsidRPr="00CF6EAB" w:rsidRDefault="00CF6EAB" w:rsidP="00CF6EAB">
      <w:pPr>
        <w:spacing w:after="0" w:line="360" w:lineRule="auto"/>
        <w:ind w:firstLine="709"/>
        <w:jc w:val="both"/>
        <w:rPr>
          <w:szCs w:val="28"/>
          <w:lang w:val="en-US"/>
        </w:rPr>
      </w:pPr>
      <w:r w:rsidRPr="00CF6EAB">
        <w:rPr>
          <w:szCs w:val="28"/>
        </w:rPr>
        <w:t xml:space="preserve">Shuningdek, tadqiqot davomida aniqlangan muhim jihatlardan biri — moylash tizimidagi kichik nosozliklar ham katta ishlab chiqarish yo‘qotishlariga olib kelishi mumkinligidir. </w:t>
      </w:r>
      <w:r w:rsidRPr="00CF6EAB">
        <w:rPr>
          <w:szCs w:val="28"/>
          <w:lang w:val="en-US"/>
        </w:rPr>
        <w:t>Shu sababli, muntazam monitoring va profilaktik nazoratni yo‘lga qo‘yish zarur.</w:t>
      </w:r>
    </w:p>
    <w:p w14:paraId="46E6E547" w14:textId="77777777" w:rsidR="00CF6EAB" w:rsidRPr="00CF6EAB" w:rsidRDefault="00CF6EAB" w:rsidP="00CF6EAB">
      <w:pPr>
        <w:spacing w:after="0" w:line="360" w:lineRule="auto"/>
        <w:ind w:firstLine="709"/>
        <w:jc w:val="both"/>
        <w:rPr>
          <w:szCs w:val="28"/>
          <w:lang w:val="en-US"/>
        </w:rPr>
      </w:pPr>
      <w:r w:rsidRPr="00CF6EAB">
        <w:rPr>
          <w:szCs w:val="28"/>
          <w:lang w:val="en-US"/>
        </w:rPr>
        <w:lastRenderedPageBreak/>
        <w:t>Umuman olganda, olingan natijalar zamonaviy moylash tizimlarini joriy etish yigiruv korxonalarida ishlab chiqarish samaradorligini oshirishning muhim omillaridan biri ekanligini tasdiqlaydi.</w:t>
      </w:r>
    </w:p>
    <w:p w14:paraId="6EC98A58" w14:textId="208694D5" w:rsidR="00CF6EAB" w:rsidRPr="00CF6EAB" w:rsidRDefault="00CF6EAB" w:rsidP="00CF6EAB">
      <w:pPr>
        <w:spacing w:after="0" w:line="360" w:lineRule="auto"/>
        <w:ind w:firstLine="709"/>
        <w:jc w:val="both"/>
        <w:rPr>
          <w:b/>
          <w:bCs/>
          <w:szCs w:val="28"/>
          <w:lang w:val="en-US"/>
        </w:rPr>
      </w:pPr>
      <w:r w:rsidRPr="00CF6EAB">
        <w:rPr>
          <w:b/>
          <w:bCs/>
          <w:szCs w:val="28"/>
          <w:lang w:val="en-US"/>
        </w:rPr>
        <w:t xml:space="preserve">Xulosa </w:t>
      </w:r>
    </w:p>
    <w:p w14:paraId="44CD474E" w14:textId="77777777" w:rsidR="00CF6EAB" w:rsidRPr="00CF6EAB" w:rsidRDefault="00CF6EAB" w:rsidP="00CF6EAB">
      <w:pPr>
        <w:spacing w:after="0" w:line="360" w:lineRule="auto"/>
        <w:ind w:firstLine="709"/>
        <w:jc w:val="both"/>
        <w:rPr>
          <w:szCs w:val="28"/>
          <w:lang w:val="en-US"/>
        </w:rPr>
      </w:pPr>
      <w:r w:rsidRPr="00CF6EAB">
        <w:rPr>
          <w:szCs w:val="28"/>
          <w:lang w:val="en-US"/>
        </w:rPr>
        <w:t>Mazkur tadqiqot natijalari yigiruv mashinalarida moylash tizimini samarali tashkil etish va uni muntazam nazorat qilish ishlab chiqarish jarayonining uzluksizligi hamda mahsulot sifatini ta’minlashda muhim omil ekanligini ko‘rsatdi. O‘tkazilgan tahlillar asosida markazlashtirilgan moylash tizimi individual tizimga nisbatan ancha ustun ekanligi aniqlandi. Xususan, u ishqalanishni kamaytirish, detallar yeyilishini sekinlashtirish, energiya sarfini optimallashtirish va mashinalarning xizmat muddatini uzaytirishda yuqori samaradorlikka ega.</w:t>
      </w:r>
    </w:p>
    <w:p w14:paraId="12356690" w14:textId="77777777" w:rsidR="00CF6EAB" w:rsidRPr="00CF6EAB" w:rsidRDefault="00CF6EAB" w:rsidP="00CF6EAB">
      <w:pPr>
        <w:spacing w:after="0" w:line="360" w:lineRule="auto"/>
        <w:ind w:firstLine="709"/>
        <w:jc w:val="both"/>
        <w:rPr>
          <w:szCs w:val="28"/>
          <w:lang w:val="en-US"/>
        </w:rPr>
      </w:pPr>
      <w:r w:rsidRPr="00CF6EAB">
        <w:rPr>
          <w:szCs w:val="28"/>
          <w:lang w:val="en-US"/>
        </w:rPr>
        <w:t>Tadqiqot davomida zamonaviy sensorlar va monitoring tizimlaridan foydalanish moylash jarayonini real vaqt rejimida nazorat qilish imkonini berishi, bu esa nosozliklarning oldini olish va texnik xizmat ko‘rsatishni rejalashtirishda muhim ahamiyat kasb etishi aniqlandi. Shuningdek, moy sifatini muntazam tekshirish va to‘g‘ri moylash rejimini tanlash orqali ishlab chiqarish samaradorligini oshirish mumkinligi isbotlandi.</w:t>
      </w:r>
    </w:p>
    <w:p w14:paraId="25AC5305" w14:textId="4ABA6C8B" w:rsidR="00CF6EAB" w:rsidRPr="00CF6EAB" w:rsidRDefault="00CF6EAB" w:rsidP="00CF6EAB">
      <w:pPr>
        <w:spacing w:after="0" w:line="360" w:lineRule="auto"/>
        <w:ind w:firstLine="709"/>
        <w:jc w:val="both"/>
        <w:rPr>
          <w:szCs w:val="28"/>
          <w:lang w:val="en-US"/>
        </w:rPr>
      </w:pPr>
      <w:r w:rsidRPr="00CF6EAB">
        <w:rPr>
          <w:szCs w:val="28"/>
          <w:lang w:val="en-US"/>
        </w:rPr>
        <w:t>Yigiruv mashinalarida moylash tizimini takomillashtirish va uni raqamli texnologiyalar asosida boshqarish to‘qimachilik sanoatida raqobatbardoshlikni oshirishning muhim yo‘nalishlaridan biridir. Kelgusida ushbu yo‘nalishda IoT va sun’iy intellekt texnologiyalarini keng joriy etish orqali yanada yuqori natijalarga erishish mumkin.</w:t>
      </w:r>
    </w:p>
    <w:p w14:paraId="3D8C1EA3" w14:textId="6CE2EBE8" w:rsidR="00CF6EAB" w:rsidRPr="00CF6EAB" w:rsidRDefault="00CF6EAB" w:rsidP="00CF6EAB">
      <w:pPr>
        <w:spacing w:after="0" w:line="360" w:lineRule="auto"/>
        <w:jc w:val="center"/>
        <w:rPr>
          <w:b/>
          <w:bCs/>
          <w:szCs w:val="28"/>
        </w:rPr>
      </w:pPr>
      <w:r w:rsidRPr="00CF6EAB">
        <w:rPr>
          <w:b/>
          <w:bCs/>
          <w:szCs w:val="28"/>
        </w:rPr>
        <w:t>Foydalanilgan adabiyotlar</w:t>
      </w:r>
    </w:p>
    <w:p w14:paraId="43801826"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Smith, J. (2018). </w:t>
      </w:r>
      <w:r w:rsidRPr="00CF6EAB">
        <w:rPr>
          <w:i/>
          <w:iCs/>
          <w:szCs w:val="28"/>
          <w:lang w:val="en-US"/>
        </w:rPr>
        <w:t>Textile Machinery Maintenance and Lubrication Systems</w:t>
      </w:r>
      <w:r w:rsidRPr="00CF6EAB">
        <w:rPr>
          <w:szCs w:val="28"/>
          <w:lang w:val="en-US"/>
        </w:rPr>
        <w:t xml:space="preserve">. </w:t>
      </w:r>
      <w:r w:rsidRPr="00CF6EAB">
        <w:rPr>
          <w:szCs w:val="28"/>
        </w:rPr>
        <w:t xml:space="preserve">Springer. </w:t>
      </w:r>
    </w:p>
    <w:p w14:paraId="242B47D7"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Zhang, L., Wang, H., &amp; Li, Q. (2019). Modern lubrication techniques in spinning machinery. </w:t>
      </w:r>
      <w:r w:rsidRPr="00CF6EAB">
        <w:rPr>
          <w:i/>
          <w:iCs/>
          <w:szCs w:val="28"/>
        </w:rPr>
        <w:t>Journal of Textile Engineering</w:t>
      </w:r>
      <w:r w:rsidRPr="00CF6EAB">
        <w:rPr>
          <w:szCs w:val="28"/>
        </w:rPr>
        <w:t xml:space="preserve">, 65(3), 145–152. </w:t>
      </w:r>
    </w:p>
    <w:p w14:paraId="2B6FDB5F"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Kumar, R. (2020). Smart monitoring of lubrication systems in textile industry. </w:t>
      </w:r>
      <w:r w:rsidRPr="00CF6EAB">
        <w:rPr>
          <w:i/>
          <w:iCs/>
          <w:szCs w:val="28"/>
        </w:rPr>
        <w:t>International Journal of Industrial Engineering</w:t>
      </w:r>
      <w:r w:rsidRPr="00CF6EAB">
        <w:rPr>
          <w:szCs w:val="28"/>
        </w:rPr>
        <w:t xml:space="preserve">, 12(2), 78–85. </w:t>
      </w:r>
    </w:p>
    <w:p w14:paraId="7D3FA44C" w14:textId="77777777" w:rsidR="00CF6EAB" w:rsidRPr="00CF6EAB" w:rsidRDefault="00CF6EAB" w:rsidP="00CF6EAB">
      <w:pPr>
        <w:numPr>
          <w:ilvl w:val="0"/>
          <w:numId w:val="3"/>
        </w:numPr>
        <w:spacing w:after="0" w:line="360" w:lineRule="auto"/>
        <w:jc w:val="both"/>
        <w:rPr>
          <w:szCs w:val="28"/>
        </w:rPr>
      </w:pPr>
      <w:r w:rsidRPr="00CF6EAB">
        <w:rPr>
          <w:szCs w:val="28"/>
          <w:lang w:val="en-US"/>
        </w:rPr>
        <w:lastRenderedPageBreak/>
        <w:t xml:space="preserve">Lee, S. (2021). Automation in textile machine lubrication systems. </w:t>
      </w:r>
      <w:r w:rsidRPr="00CF6EAB">
        <w:rPr>
          <w:i/>
          <w:iCs/>
          <w:szCs w:val="28"/>
        </w:rPr>
        <w:t>Textile Research Journal</w:t>
      </w:r>
      <w:r w:rsidRPr="00CF6EAB">
        <w:rPr>
          <w:szCs w:val="28"/>
        </w:rPr>
        <w:t xml:space="preserve">, 91(5), 623–635. </w:t>
      </w:r>
    </w:p>
    <w:p w14:paraId="0D8F012E"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Garcia, M. (2017). Synthetic lubricants and their industrial applications. </w:t>
      </w:r>
      <w:r w:rsidRPr="00CF6EAB">
        <w:rPr>
          <w:i/>
          <w:iCs/>
          <w:szCs w:val="28"/>
        </w:rPr>
        <w:t>Tribology International</w:t>
      </w:r>
      <w:r w:rsidRPr="00CF6EAB">
        <w:rPr>
          <w:szCs w:val="28"/>
        </w:rPr>
        <w:t xml:space="preserve">, 109, 90–98. </w:t>
      </w:r>
    </w:p>
    <w:p w14:paraId="422D0812"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Patel, D. (2019). Failure analysis of lubrication systems in spinning machines. </w:t>
      </w:r>
      <w:r w:rsidRPr="00CF6EAB">
        <w:rPr>
          <w:i/>
          <w:iCs/>
          <w:szCs w:val="28"/>
        </w:rPr>
        <w:t>Engineering Failure Analysis</w:t>
      </w:r>
      <w:r w:rsidRPr="00CF6EAB">
        <w:rPr>
          <w:szCs w:val="28"/>
        </w:rPr>
        <w:t xml:space="preserve">, 102, 210–218. </w:t>
      </w:r>
    </w:p>
    <w:p w14:paraId="549B6385"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Wang, Y., Chen, X., &amp; Zhao, L. (2021). IoT-based monitoring of industrial lubrication systems. </w:t>
      </w:r>
      <w:r w:rsidRPr="00CF6EAB">
        <w:rPr>
          <w:i/>
          <w:iCs/>
          <w:szCs w:val="28"/>
        </w:rPr>
        <w:t>Sensors</w:t>
      </w:r>
      <w:r w:rsidRPr="00CF6EAB">
        <w:rPr>
          <w:szCs w:val="28"/>
        </w:rPr>
        <w:t xml:space="preserve">, 21(4), 1150. </w:t>
      </w:r>
    </w:p>
    <w:p w14:paraId="6845BC02"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Müller, T. (2020). Industry 4.0 in textile manufacturing. </w:t>
      </w:r>
      <w:r w:rsidRPr="00CF6EAB">
        <w:rPr>
          <w:i/>
          <w:iCs/>
          <w:szCs w:val="28"/>
        </w:rPr>
        <w:t>Procedia Manufacturing</w:t>
      </w:r>
      <w:r w:rsidRPr="00CF6EAB">
        <w:rPr>
          <w:szCs w:val="28"/>
        </w:rPr>
        <w:t xml:space="preserve">, 45, 220–227. </w:t>
      </w:r>
    </w:p>
    <w:p w14:paraId="564A78A2"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Ahmed, S., Rahman, M., &amp; Islam, T. (2022). Evaluation of lubricant performance in textile machines. </w:t>
      </w:r>
      <w:r w:rsidRPr="00CF6EAB">
        <w:rPr>
          <w:i/>
          <w:iCs/>
          <w:szCs w:val="28"/>
        </w:rPr>
        <w:t>Journal of Cleaner Production</w:t>
      </w:r>
      <w:r w:rsidRPr="00CF6EAB">
        <w:rPr>
          <w:szCs w:val="28"/>
        </w:rPr>
        <w:t xml:space="preserve">, 330, 129–137. </w:t>
      </w:r>
    </w:p>
    <w:p w14:paraId="0202CBE0"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Chen, J. (2023). Predictive maintenance in textile machinery using sensor data. </w:t>
      </w:r>
      <w:r w:rsidRPr="00CF6EAB">
        <w:rPr>
          <w:i/>
          <w:iCs/>
          <w:szCs w:val="28"/>
        </w:rPr>
        <w:t>IEEE Access</w:t>
      </w:r>
      <w:r w:rsidRPr="00CF6EAB">
        <w:rPr>
          <w:szCs w:val="28"/>
        </w:rPr>
        <w:t xml:space="preserve">, 11, 45678–45687. </w:t>
      </w:r>
    </w:p>
    <w:p w14:paraId="40540EDE"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Brown, K. (2018). Industrial lubrication fundamentals. </w:t>
      </w:r>
      <w:r w:rsidRPr="00CF6EAB">
        <w:rPr>
          <w:i/>
          <w:iCs/>
          <w:szCs w:val="28"/>
        </w:rPr>
        <w:t>CRC Press</w:t>
      </w:r>
      <w:r w:rsidRPr="00CF6EAB">
        <w:rPr>
          <w:szCs w:val="28"/>
        </w:rPr>
        <w:t xml:space="preserve">. </w:t>
      </w:r>
    </w:p>
    <w:p w14:paraId="73CB20DB"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Singh, A. (2021). Tribological behavior of textile machine elements. </w:t>
      </w:r>
      <w:r w:rsidRPr="00CF6EAB">
        <w:rPr>
          <w:i/>
          <w:iCs/>
          <w:szCs w:val="28"/>
        </w:rPr>
        <w:t>Wear</w:t>
      </w:r>
      <w:r w:rsidRPr="00CF6EAB">
        <w:rPr>
          <w:szCs w:val="28"/>
        </w:rPr>
        <w:t xml:space="preserve">, 476, 203–210. </w:t>
      </w:r>
    </w:p>
    <w:p w14:paraId="52B869F8"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Johnson, P. (2020). Maintenance strategies in modern textile industry. </w:t>
      </w:r>
      <w:r w:rsidRPr="00CF6EAB">
        <w:rPr>
          <w:i/>
          <w:iCs/>
          <w:szCs w:val="28"/>
        </w:rPr>
        <w:t>Elsevier</w:t>
      </w:r>
      <w:r w:rsidRPr="00CF6EAB">
        <w:rPr>
          <w:szCs w:val="28"/>
        </w:rPr>
        <w:t xml:space="preserve">. </w:t>
      </w:r>
    </w:p>
    <w:p w14:paraId="07C6250A"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Rahimov, O. (2022). To‘qimachilik mashinalarida texnik xizmat ko‘rsatish asoslari. </w:t>
      </w:r>
      <w:r w:rsidRPr="00CF6EAB">
        <w:rPr>
          <w:szCs w:val="28"/>
        </w:rPr>
        <w:t xml:space="preserve">Toshkent. </w:t>
      </w:r>
    </w:p>
    <w:p w14:paraId="5787B138" w14:textId="77777777" w:rsidR="00CF6EAB" w:rsidRPr="00CF6EAB" w:rsidRDefault="00CF6EAB" w:rsidP="00CF6EAB">
      <w:pPr>
        <w:numPr>
          <w:ilvl w:val="0"/>
          <w:numId w:val="3"/>
        </w:numPr>
        <w:spacing w:after="0" w:line="360" w:lineRule="auto"/>
        <w:jc w:val="both"/>
        <w:rPr>
          <w:szCs w:val="28"/>
        </w:rPr>
      </w:pPr>
      <w:r w:rsidRPr="00CF6EAB">
        <w:rPr>
          <w:szCs w:val="28"/>
          <w:lang w:val="en-US"/>
        </w:rPr>
        <w:t xml:space="preserve">Karimov, B. (2021). Yigiruv texnologiyasida innovatsiyalar. </w:t>
      </w:r>
      <w:r w:rsidRPr="00CF6EAB">
        <w:rPr>
          <w:szCs w:val="28"/>
        </w:rPr>
        <w:t>Toshkent.</w:t>
      </w:r>
    </w:p>
    <w:p w14:paraId="5277B990" w14:textId="77777777" w:rsidR="00CF6EAB" w:rsidRPr="00CF6EAB" w:rsidRDefault="00CF6EAB" w:rsidP="00CF6EAB">
      <w:pPr>
        <w:spacing w:after="0" w:line="360" w:lineRule="auto"/>
        <w:ind w:firstLine="709"/>
        <w:jc w:val="both"/>
        <w:rPr>
          <w:szCs w:val="28"/>
          <w:lang w:val="en-US"/>
        </w:rPr>
      </w:pPr>
    </w:p>
    <w:sectPr w:rsidR="00CF6EAB" w:rsidRPr="00CF6EA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E6"/>
    <w:multiLevelType w:val="multilevel"/>
    <w:tmpl w:val="01A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8575A"/>
    <w:multiLevelType w:val="multilevel"/>
    <w:tmpl w:val="D1C4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290B30"/>
    <w:multiLevelType w:val="multilevel"/>
    <w:tmpl w:val="9E5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994721">
    <w:abstractNumId w:val="0"/>
  </w:num>
  <w:num w:numId="2" w16cid:durableId="876116457">
    <w:abstractNumId w:val="2"/>
  </w:num>
  <w:num w:numId="3" w16cid:durableId="98566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AB"/>
    <w:rsid w:val="00120981"/>
    <w:rsid w:val="003B6A8B"/>
    <w:rsid w:val="00477A39"/>
    <w:rsid w:val="005F3446"/>
    <w:rsid w:val="006C0B77"/>
    <w:rsid w:val="008242FF"/>
    <w:rsid w:val="0085486D"/>
    <w:rsid w:val="00870751"/>
    <w:rsid w:val="00922C48"/>
    <w:rsid w:val="00A96642"/>
    <w:rsid w:val="00B915B7"/>
    <w:rsid w:val="00CF6EAB"/>
    <w:rsid w:val="00EA59DF"/>
    <w:rsid w:val="00EB3F9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FACC"/>
  <w15:chartTrackingRefBased/>
  <w15:docId w15:val="{0EDC5EA8-1F20-4CC8-896D-590E5E2E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F6E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6E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6EA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6EA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6EA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6E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6EA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6EA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6EA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EA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6EA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6EA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6EA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6EA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6EA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6EA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6EA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6EAB"/>
    <w:rPr>
      <w:rFonts w:eastAsiaTheme="majorEastAsia" w:cstheme="majorBidi"/>
      <w:color w:val="272727" w:themeColor="text1" w:themeTint="D8"/>
      <w:sz w:val="28"/>
    </w:rPr>
  </w:style>
  <w:style w:type="paragraph" w:styleId="a3">
    <w:name w:val="Title"/>
    <w:basedOn w:val="a"/>
    <w:next w:val="a"/>
    <w:link w:val="a4"/>
    <w:uiPriority w:val="10"/>
    <w:qFormat/>
    <w:rsid w:val="00CF6EA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6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EA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6E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6EAB"/>
    <w:pPr>
      <w:spacing w:before="160"/>
      <w:jc w:val="center"/>
    </w:pPr>
    <w:rPr>
      <w:i/>
      <w:iCs/>
      <w:color w:val="404040" w:themeColor="text1" w:themeTint="BF"/>
    </w:rPr>
  </w:style>
  <w:style w:type="character" w:customStyle="1" w:styleId="22">
    <w:name w:val="Цитата 2 Знак"/>
    <w:basedOn w:val="a0"/>
    <w:link w:val="21"/>
    <w:uiPriority w:val="29"/>
    <w:rsid w:val="00CF6EAB"/>
    <w:rPr>
      <w:rFonts w:ascii="Times New Roman" w:hAnsi="Times New Roman"/>
      <w:i/>
      <w:iCs/>
      <w:color w:val="404040" w:themeColor="text1" w:themeTint="BF"/>
      <w:sz w:val="28"/>
    </w:rPr>
  </w:style>
  <w:style w:type="paragraph" w:styleId="a7">
    <w:name w:val="List Paragraph"/>
    <w:basedOn w:val="a"/>
    <w:uiPriority w:val="34"/>
    <w:qFormat/>
    <w:rsid w:val="00CF6EAB"/>
    <w:pPr>
      <w:ind w:left="720"/>
      <w:contextualSpacing/>
    </w:pPr>
  </w:style>
  <w:style w:type="character" w:styleId="a8">
    <w:name w:val="Intense Emphasis"/>
    <w:basedOn w:val="a0"/>
    <w:uiPriority w:val="21"/>
    <w:qFormat/>
    <w:rsid w:val="00CF6EAB"/>
    <w:rPr>
      <w:i/>
      <w:iCs/>
      <w:color w:val="2E74B5" w:themeColor="accent1" w:themeShade="BF"/>
    </w:rPr>
  </w:style>
  <w:style w:type="paragraph" w:styleId="a9">
    <w:name w:val="Intense Quote"/>
    <w:basedOn w:val="a"/>
    <w:next w:val="a"/>
    <w:link w:val="aa"/>
    <w:uiPriority w:val="30"/>
    <w:qFormat/>
    <w:rsid w:val="00CF6E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6EAB"/>
    <w:rPr>
      <w:rFonts w:ascii="Times New Roman" w:hAnsi="Times New Roman"/>
      <w:i/>
      <w:iCs/>
      <w:color w:val="2E74B5" w:themeColor="accent1" w:themeShade="BF"/>
      <w:sz w:val="28"/>
    </w:rPr>
  </w:style>
  <w:style w:type="character" w:styleId="ab">
    <w:name w:val="Intense Reference"/>
    <w:basedOn w:val="a0"/>
    <w:uiPriority w:val="32"/>
    <w:qFormat/>
    <w:rsid w:val="00CF6EAB"/>
    <w:rPr>
      <w:b/>
      <w:bCs/>
      <w:smallCaps/>
      <w:color w:val="2E74B5" w:themeColor="accent1" w:themeShade="BF"/>
      <w:spacing w:val="5"/>
    </w:rPr>
  </w:style>
  <w:style w:type="table" w:styleId="ac">
    <w:name w:val="Table Grid"/>
    <w:basedOn w:val="a1"/>
    <w:uiPriority w:val="39"/>
    <w:rsid w:val="00CF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2026-05-03T03:21:00Z</dcterms:created>
  <dcterms:modified xsi:type="dcterms:W3CDTF">2026-05-03T12:00:00Z</dcterms:modified>
</cp:coreProperties>
</file>