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311" w:rsidRPr="00101BC6" w:rsidRDefault="00FA6311" w:rsidP="00A16369">
      <w:pPr>
        <w:pStyle w:val="a3"/>
        <w:spacing w:line="360" w:lineRule="auto"/>
        <w:jc w:val="center"/>
        <w:rPr>
          <w:rFonts w:ascii="еш" w:hAnsi="еш"/>
          <w:b/>
          <w:sz w:val="28"/>
          <w:szCs w:val="28"/>
        </w:rPr>
      </w:pPr>
      <w:bookmarkStart w:id="0" w:name="_GoBack"/>
      <w:bookmarkEnd w:id="0"/>
      <w:r w:rsidRPr="00101BC6">
        <w:rPr>
          <w:rFonts w:ascii="еш" w:hAnsi="еш"/>
          <w:b/>
          <w:sz w:val="28"/>
          <w:szCs w:val="28"/>
        </w:rPr>
        <w:t>Пабло Пикассо (1881 — 1973)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Полное имя — Пабло Диего Хосе Франсиско де </w:t>
      </w:r>
      <w:proofErr w:type="spellStart"/>
      <w:r w:rsidRPr="00101BC6">
        <w:rPr>
          <w:rFonts w:ascii="еш" w:hAnsi="еш"/>
          <w:sz w:val="28"/>
          <w:szCs w:val="28"/>
        </w:rPr>
        <w:t>Паула</w:t>
      </w:r>
      <w:proofErr w:type="spellEnd"/>
      <w:r w:rsidRPr="00101BC6">
        <w:rPr>
          <w:rFonts w:ascii="еш" w:hAnsi="еш"/>
          <w:sz w:val="28"/>
          <w:szCs w:val="28"/>
        </w:rPr>
        <w:t xml:space="preserve"> Хуан </w:t>
      </w:r>
      <w:proofErr w:type="spellStart"/>
      <w:r w:rsidRPr="00101BC6">
        <w:rPr>
          <w:rFonts w:ascii="еш" w:hAnsi="еш"/>
          <w:sz w:val="28"/>
          <w:szCs w:val="28"/>
        </w:rPr>
        <w:t>Непомусено</w:t>
      </w:r>
      <w:proofErr w:type="spellEnd"/>
      <w:r w:rsidRPr="00101BC6">
        <w:rPr>
          <w:rFonts w:ascii="еш" w:hAnsi="еш"/>
          <w:sz w:val="28"/>
          <w:szCs w:val="28"/>
        </w:rPr>
        <w:t xml:space="preserve"> Мария де лос </w:t>
      </w:r>
      <w:proofErr w:type="spellStart"/>
      <w:r w:rsidRPr="00101BC6">
        <w:rPr>
          <w:rFonts w:ascii="еш" w:hAnsi="еш"/>
          <w:sz w:val="28"/>
          <w:szCs w:val="28"/>
        </w:rPr>
        <w:t>Ремедиос</w:t>
      </w:r>
      <w:proofErr w:type="spellEnd"/>
      <w:r w:rsidRPr="00101BC6">
        <w:rPr>
          <w:rFonts w:ascii="еш" w:hAnsi="еш"/>
          <w:sz w:val="28"/>
          <w:szCs w:val="28"/>
        </w:rPr>
        <w:t xml:space="preserve"> </w:t>
      </w:r>
      <w:proofErr w:type="spellStart"/>
      <w:r w:rsidRPr="00101BC6">
        <w:rPr>
          <w:rFonts w:ascii="еш" w:hAnsi="еш"/>
          <w:sz w:val="28"/>
          <w:szCs w:val="28"/>
        </w:rPr>
        <w:t>Сиприано</w:t>
      </w:r>
      <w:proofErr w:type="spellEnd"/>
      <w:r w:rsidRPr="00101BC6">
        <w:rPr>
          <w:rFonts w:ascii="еш" w:hAnsi="еш"/>
          <w:sz w:val="28"/>
          <w:szCs w:val="28"/>
        </w:rPr>
        <w:t xml:space="preserve"> </w:t>
      </w:r>
      <w:proofErr w:type="gramStart"/>
      <w:r w:rsidRPr="00101BC6">
        <w:rPr>
          <w:rFonts w:ascii="еш" w:hAnsi="еш"/>
          <w:sz w:val="28"/>
          <w:szCs w:val="28"/>
        </w:rPr>
        <w:t>де ла</w:t>
      </w:r>
      <w:proofErr w:type="gramEnd"/>
      <w:r w:rsidRPr="00101BC6">
        <w:rPr>
          <w:rFonts w:ascii="еш" w:hAnsi="еш"/>
          <w:sz w:val="28"/>
          <w:szCs w:val="28"/>
        </w:rPr>
        <w:t xml:space="preserve"> </w:t>
      </w:r>
      <w:proofErr w:type="spellStart"/>
      <w:r w:rsidRPr="00101BC6">
        <w:rPr>
          <w:rFonts w:ascii="еш" w:hAnsi="еш"/>
          <w:sz w:val="28"/>
          <w:szCs w:val="28"/>
        </w:rPr>
        <w:t>Сантисима</w:t>
      </w:r>
      <w:proofErr w:type="spellEnd"/>
      <w:r w:rsidRPr="00101BC6">
        <w:rPr>
          <w:rFonts w:ascii="еш" w:hAnsi="еш"/>
          <w:sz w:val="28"/>
          <w:szCs w:val="28"/>
        </w:rPr>
        <w:t xml:space="preserve"> Тринидад </w:t>
      </w:r>
      <w:proofErr w:type="spellStart"/>
      <w:r w:rsidRPr="00101BC6">
        <w:rPr>
          <w:rFonts w:ascii="еш" w:hAnsi="еш"/>
          <w:sz w:val="28"/>
          <w:szCs w:val="28"/>
        </w:rPr>
        <w:t>Мартир</w:t>
      </w:r>
      <w:proofErr w:type="spellEnd"/>
      <w:r w:rsidRPr="00101BC6">
        <w:rPr>
          <w:rFonts w:ascii="еш" w:hAnsi="еш"/>
          <w:sz w:val="28"/>
          <w:szCs w:val="28"/>
        </w:rPr>
        <w:t xml:space="preserve"> </w:t>
      </w:r>
      <w:proofErr w:type="spellStart"/>
      <w:r w:rsidRPr="00101BC6">
        <w:rPr>
          <w:rFonts w:ascii="еш" w:hAnsi="еш"/>
          <w:sz w:val="28"/>
          <w:szCs w:val="28"/>
        </w:rPr>
        <w:t>Патрисио</w:t>
      </w:r>
      <w:proofErr w:type="spellEnd"/>
      <w:r w:rsidRPr="00101BC6">
        <w:rPr>
          <w:rFonts w:ascii="еш" w:hAnsi="еш"/>
          <w:sz w:val="28"/>
          <w:szCs w:val="28"/>
        </w:rPr>
        <w:t xml:space="preserve"> </w:t>
      </w:r>
      <w:proofErr w:type="spellStart"/>
      <w:r w:rsidRPr="00101BC6">
        <w:rPr>
          <w:rFonts w:ascii="еш" w:hAnsi="еш"/>
          <w:sz w:val="28"/>
          <w:szCs w:val="28"/>
        </w:rPr>
        <w:t>Руис</w:t>
      </w:r>
      <w:proofErr w:type="spellEnd"/>
      <w:r w:rsidRPr="00101BC6">
        <w:rPr>
          <w:rFonts w:ascii="еш" w:hAnsi="еш"/>
          <w:sz w:val="28"/>
          <w:szCs w:val="28"/>
        </w:rPr>
        <w:t xml:space="preserve"> и Пикассо — испанский и французский художник, скульптор, график, театральный художник, </w:t>
      </w:r>
      <w:proofErr w:type="spellStart"/>
      <w:r w:rsidRPr="00101BC6">
        <w:rPr>
          <w:rFonts w:ascii="еш" w:hAnsi="еш"/>
          <w:sz w:val="28"/>
          <w:szCs w:val="28"/>
        </w:rPr>
        <w:t>керамист</w:t>
      </w:r>
      <w:proofErr w:type="spellEnd"/>
      <w:r w:rsidRPr="00101BC6">
        <w:rPr>
          <w:rFonts w:ascii="еш" w:hAnsi="еш"/>
          <w:sz w:val="28"/>
          <w:szCs w:val="28"/>
        </w:rPr>
        <w:t xml:space="preserve"> и дизайнер.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Художник Пабло Пикассо родился в Испании в семье искусствоведа Хосе </w:t>
      </w:r>
      <w:proofErr w:type="spellStart"/>
      <w:r w:rsidRPr="00101BC6">
        <w:rPr>
          <w:rFonts w:ascii="еш" w:hAnsi="еш"/>
          <w:sz w:val="28"/>
          <w:szCs w:val="28"/>
        </w:rPr>
        <w:t>Руиса</w:t>
      </w:r>
      <w:proofErr w:type="spellEnd"/>
      <w:r w:rsidRPr="00101BC6">
        <w:rPr>
          <w:rFonts w:ascii="еш" w:hAnsi="еш"/>
          <w:sz w:val="28"/>
          <w:szCs w:val="28"/>
        </w:rPr>
        <w:t xml:space="preserve"> 25 октября 1881 года. Роды были сложными, и ребенок при рождении не закричал. Тогда акушер спокойно закурил гаванскую сигару и выпустил дым на лицо новорожденного: все вскрикнули от ужаса, в том числе и новорожденный Пабло.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С этого момента началась его долгая и неутомимая жизнь в искусстве, полная творческих исканий, удач и разочарований. Он менял стили и техники: безжалостно расчленял предмет исканий в кубизме, вновь собирал его, обратившись к неоклассицизму, пробовал себя в сюрреализме, расписывал стены, занимался скульптурой и керамикой. Он познавал мир через холст и не мыслил себя вне палитры.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Когда родители осознали, что в семье растет одаренный ребенок, отец отдал кисти и краски юному Пабло, став его первым учителем. В 13 лет Пикассо поступил в </w:t>
      </w:r>
      <w:proofErr w:type="spellStart"/>
      <w:r w:rsidRPr="00101BC6">
        <w:rPr>
          <w:rFonts w:ascii="еш" w:hAnsi="еш"/>
          <w:sz w:val="28"/>
          <w:szCs w:val="28"/>
        </w:rPr>
        <w:t>Барселонскую</w:t>
      </w:r>
      <w:proofErr w:type="spellEnd"/>
      <w:r w:rsidRPr="00101BC6">
        <w:rPr>
          <w:rFonts w:ascii="еш" w:hAnsi="еш"/>
          <w:sz w:val="28"/>
          <w:szCs w:val="28"/>
        </w:rPr>
        <w:t xml:space="preserve"> академию художеств, затем — в Мадридскую академию «Сан-Фернандо». Там его гнетет рутина и академизм обучения, и он предпочитает изучать творчество Эль Греко и Веласкеса, копируя и работая в стиле старых мастеров. В 1900 году Пабло решает переехать в Париж. Именно во Франции испанский художник ощущает свое место в бурной художественной жизни столицы, активно погрузившись в жизнь артистической богемы. Он приехал завоевать Париж.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Творческую биографию Пабло Пикассо принято условно делить на несколько этапов.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«Любительница абсента», 1901. Государственный Эрмитаж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lastRenderedPageBreak/>
        <w:t>Голубой период (с 1901 г). Жизнь художника окрашена потерей близкого друга, нищетой и безысходностью. Картины этого периода выполнены, в основном, в холодных сине-зеленых тонах. Герои — старики, бедные матери и дети, социальное «дно» общества.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«Любительница абсента», 1901. Государственный Эрмитаж.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«Девочка на шаре» 1905 г. (ГМИИ им. Пушкина)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Розовый период (с 1904 г.) Картины становятся более жизнерадостными, в них преобладают розовые и оранжевые золотисто-розовые, охристые тона. </w:t>
      </w:r>
      <w:proofErr w:type="gramStart"/>
      <w:r w:rsidRPr="00101BC6">
        <w:rPr>
          <w:rFonts w:ascii="еш" w:hAnsi="еш"/>
          <w:sz w:val="28"/>
          <w:szCs w:val="28"/>
        </w:rPr>
        <w:t>Тема романтической жизни бродячих артистов раскрывается в одной из его самых знаковых картин — «Девочка на шаре» 1905, ГМИИ им. Пушкина).</w:t>
      </w:r>
      <w:proofErr w:type="gramEnd"/>
      <w:r w:rsidRPr="00101BC6">
        <w:rPr>
          <w:rFonts w:ascii="еш" w:hAnsi="еш"/>
          <w:sz w:val="28"/>
          <w:szCs w:val="28"/>
        </w:rPr>
        <w:t xml:space="preserve"> Его новые геро</w:t>
      </w:r>
      <w:proofErr w:type="gramStart"/>
      <w:r w:rsidRPr="00101BC6">
        <w:rPr>
          <w:rFonts w:ascii="еш" w:hAnsi="еш"/>
          <w:sz w:val="28"/>
          <w:szCs w:val="28"/>
        </w:rPr>
        <w:t>и-</w:t>
      </w:r>
      <w:proofErr w:type="gramEnd"/>
      <w:r w:rsidRPr="00101BC6">
        <w:rPr>
          <w:rFonts w:ascii="еш" w:hAnsi="еш"/>
          <w:sz w:val="28"/>
          <w:szCs w:val="28"/>
        </w:rPr>
        <w:t xml:space="preserve"> акробаты и циркачи, арлекины.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«</w:t>
      </w:r>
      <w:proofErr w:type="spellStart"/>
      <w:r w:rsidRPr="00101BC6">
        <w:rPr>
          <w:rFonts w:ascii="еш" w:hAnsi="еш"/>
          <w:sz w:val="28"/>
          <w:szCs w:val="28"/>
        </w:rPr>
        <w:t>Авиньонские</w:t>
      </w:r>
      <w:proofErr w:type="spellEnd"/>
      <w:r w:rsidRPr="00101BC6">
        <w:rPr>
          <w:rFonts w:ascii="еш" w:hAnsi="еш"/>
          <w:sz w:val="28"/>
          <w:szCs w:val="28"/>
        </w:rPr>
        <w:t xml:space="preserve"> девицы» 1907 г. (Нью-Йорк, Музей современного искусства)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Африканский период (с 1907 г.). Под влиянием Сезанна Пикассо стремится придать формам больше простоты и значительности, впервые обратился к «примитивизму», чувственному и формальному, который он будет разрабатывать на протяжении всего своего творчества. Пикассо создает свою рубежную картину «</w:t>
      </w:r>
      <w:proofErr w:type="spellStart"/>
      <w:r w:rsidRPr="00101BC6">
        <w:rPr>
          <w:rFonts w:ascii="еш" w:hAnsi="еш"/>
          <w:sz w:val="28"/>
          <w:szCs w:val="28"/>
        </w:rPr>
        <w:t>Авиньонские</w:t>
      </w:r>
      <w:proofErr w:type="spellEnd"/>
      <w:r w:rsidRPr="00101BC6">
        <w:rPr>
          <w:rFonts w:ascii="еш" w:hAnsi="еш"/>
          <w:sz w:val="28"/>
          <w:szCs w:val="28"/>
        </w:rPr>
        <w:t xml:space="preserve"> девицы» 1907 г. (Нью-Йорк, Музей современного искусства).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В этой сложной работе сочетаются различные влияния </w:t>
      </w:r>
      <w:proofErr w:type="gramStart"/>
      <w:r w:rsidRPr="00101BC6">
        <w:rPr>
          <w:rFonts w:ascii="еш" w:hAnsi="еш"/>
          <w:sz w:val="28"/>
          <w:szCs w:val="28"/>
        </w:rPr>
        <w:t>—С</w:t>
      </w:r>
      <w:proofErr w:type="gramEnd"/>
      <w:r w:rsidRPr="00101BC6">
        <w:rPr>
          <w:rFonts w:ascii="еш" w:hAnsi="еш"/>
          <w:sz w:val="28"/>
          <w:szCs w:val="28"/>
        </w:rPr>
        <w:t>езанна, испанской скульптуры и африканского искусства, которое было одним из основных источников кубизма. Искаженная в духе примитива архитектура человеческого тела, схематично прописанные, нарочито деформированные лица женщин вызвали шок у зрителей и бурю критики в адрес Пикассо.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«Гитара и скрипка» 1913 г. (Эрмитаж)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lastRenderedPageBreak/>
        <w:t>Период кубизма. 1909–1914 (1917). Пикассо тесно работает с Жоржем Браком. Он уделяет особое внимание превращение форм в геометрические блоки, увеличивает и ломает объемы, рассекает их на плоскости и грани, вводит в картины типографский шрифт, обрывки журналов и спичечные коробки, превращая полотна в ребусы. Техника коллажа соединяет грани кубистической призмы в большие плоскости, расположенные на поверхности почти произвольно («Гитара и скрипка» 1913 г., Эрмитаж).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Он начинает с портретов, но постепенно приходит к натюрмортам. На этих композициях в трубках и нотах он изображает уже не лица людей, а их сущности. «Я вижу мир таким, каким я его мыслю», — говорит Пикассо. Несмотря на критику он приобретает популярность, и </w:t>
      </w:r>
      <w:proofErr w:type="gramStart"/>
      <w:r w:rsidRPr="00101BC6">
        <w:rPr>
          <w:rFonts w:ascii="еш" w:hAnsi="еш"/>
          <w:sz w:val="28"/>
          <w:szCs w:val="28"/>
        </w:rPr>
        <w:t>наконец</w:t>
      </w:r>
      <w:proofErr w:type="gramEnd"/>
      <w:r w:rsidRPr="00101BC6">
        <w:rPr>
          <w:rFonts w:ascii="еш" w:hAnsi="еш"/>
          <w:sz w:val="28"/>
          <w:szCs w:val="28"/>
        </w:rPr>
        <w:t xml:space="preserve"> зарабатывает деньги.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«Портрет Ольги в кресле» 1917 г. (Национальный музей Пикассо, Париж)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Период классицизма (1917–1925). Возвращение к предметной живописи. Трудясь в Риме над эскизами для «Русских сезонов» Дягилева, Пикассо знакомится с Ольгой Хохловой («Портрет Ольги в кресле» 1917, Национальный музей Пикассо, Париж), ставшей его первой супругой. В это счастливое время он переходит в творчестве к классическому реализму: интерес к изящному и тщательному рисунку, к монументальности форм, навеянных античным рисунком. Он возвращается к персонажам своих ранних работ. («Арлекин»). Символом этой вехи его творчества является множество портретных зарисовок жены и друзей.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В период между двумя войнами впервые проявился интерес к стилям прошлого, ставшим «культурным архивом», и их виртуозное переложение на современный язык (как, например, и у И. Стравинского).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«Женщина с воротником» 1926 г. (Национальный музей Пикассо, Париж)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Период сюрреализма (1925 — 1937). Это самый сложный и неровный период творчества художника. Четкий отпечаток накладывают семейные проблемы: </w:t>
      </w:r>
      <w:r w:rsidRPr="00101BC6">
        <w:rPr>
          <w:rFonts w:ascii="еш" w:hAnsi="еш"/>
          <w:sz w:val="28"/>
          <w:szCs w:val="28"/>
        </w:rPr>
        <w:lastRenderedPageBreak/>
        <w:t>серия портретов женщины-чудовища с уродливыми признаками пола. («Женщина с воротником» 1926, Национальный музей Пикассо, Париж). Атмосфера истерии, ирреальный мир галлюцинаций объясняется его соприкосновением с творчеством поэтов — сюрреалистов, собственных стихов (1935 г.) и театральной пьесы, написанной во время войны. В 1930 году начинается увлечение скульптурой.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В творчестве художника возникает тема быка, возможно после поездок в Испанию в 1933 и 1934 гг. (серия гравюр с мифологическим Минотавром). Этот образ смертоносного быка завершает сюрреалистический период и одновременно определяет главную тему знаменитой «</w:t>
      </w:r>
      <w:proofErr w:type="spellStart"/>
      <w:r w:rsidRPr="00101BC6">
        <w:rPr>
          <w:rFonts w:ascii="еш" w:hAnsi="еш"/>
          <w:sz w:val="28"/>
          <w:szCs w:val="28"/>
        </w:rPr>
        <w:t>Герники</w:t>
      </w:r>
      <w:proofErr w:type="spellEnd"/>
      <w:r w:rsidRPr="00101BC6">
        <w:rPr>
          <w:rFonts w:ascii="еш" w:hAnsi="еш"/>
          <w:sz w:val="28"/>
          <w:szCs w:val="28"/>
        </w:rPr>
        <w:t>» 1937 г. (Музей королевы Софии, Мадрид).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«</w:t>
      </w:r>
      <w:proofErr w:type="spellStart"/>
      <w:r w:rsidRPr="00101BC6">
        <w:rPr>
          <w:rFonts w:ascii="еш" w:hAnsi="еш"/>
          <w:sz w:val="28"/>
          <w:szCs w:val="28"/>
        </w:rPr>
        <w:t>Герники</w:t>
      </w:r>
      <w:proofErr w:type="spellEnd"/>
      <w:r w:rsidRPr="00101BC6">
        <w:rPr>
          <w:rFonts w:ascii="еш" w:hAnsi="еш"/>
          <w:sz w:val="28"/>
          <w:szCs w:val="28"/>
        </w:rPr>
        <w:t>» 1937 г. (Музей королевы Софии, Мадрид)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В апреле 1937 года фашистский самолет сбросил бомбу на </w:t>
      </w:r>
      <w:proofErr w:type="spellStart"/>
      <w:r w:rsidRPr="00101BC6">
        <w:rPr>
          <w:rFonts w:ascii="еш" w:hAnsi="еш"/>
          <w:sz w:val="28"/>
          <w:szCs w:val="28"/>
        </w:rPr>
        <w:t>Гернику</w:t>
      </w:r>
      <w:proofErr w:type="spellEnd"/>
      <w:r w:rsidRPr="00101BC6">
        <w:rPr>
          <w:rFonts w:ascii="еш" w:hAnsi="еш"/>
          <w:sz w:val="28"/>
          <w:szCs w:val="28"/>
        </w:rPr>
        <w:t>, центр культурной жизни басков. В монохромных цветах на громадном полотне изображён павший воин, оплакивающая его женщина и раненая лошадь, фоном для этой сцены служат мать с мёртвым ребенком, и охваченная пламенем фигура девушки. Как символ беспощадной войны он изображает Минотавра с безразличными к людским страданиям глазами.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Немецкая оккупация Парижа не испугала художника, продолжавшего творить. В 1944 году Пикассо вступает в коммунистическую партию Франции. Он даже рисует портрет Сталина, чем вызывает недовольство соратников.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Послевоенный период (1946–1954)«Радость жизни» 1946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Послевоенный период (1946–1954)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В 1949 году он создает знаменитого «Голубя мира», изображенного на плакате Всемирного конгресса сторонников мира в Париже. Позже этот рисунок был развит художником в простой, </w:t>
      </w:r>
      <w:proofErr w:type="spellStart"/>
      <w:r w:rsidRPr="00101BC6">
        <w:rPr>
          <w:rFonts w:ascii="еш" w:hAnsi="еш"/>
          <w:sz w:val="28"/>
          <w:szCs w:val="28"/>
        </w:rPr>
        <w:t>графичный</w:t>
      </w:r>
      <w:proofErr w:type="spellEnd"/>
      <w:r w:rsidRPr="00101BC6">
        <w:rPr>
          <w:rFonts w:ascii="еш" w:hAnsi="еш"/>
          <w:sz w:val="28"/>
          <w:szCs w:val="28"/>
        </w:rPr>
        <w:t xml:space="preserve"> линейный рисунок (вариант 1961 г.) и стал самым узнаваемым символом мира.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Этот период можно назвать счастливым для художника. Он вновь обретает семью, переезжает на юг страны. </w:t>
      </w:r>
      <w:proofErr w:type="gramStart"/>
      <w:r w:rsidRPr="00101BC6">
        <w:rPr>
          <w:rFonts w:ascii="еш" w:hAnsi="еш"/>
          <w:sz w:val="28"/>
          <w:szCs w:val="28"/>
        </w:rPr>
        <w:t>(«Радость жизни» 1946.</w:t>
      </w:r>
      <w:proofErr w:type="gramEnd"/>
      <w:r w:rsidRPr="00101BC6">
        <w:rPr>
          <w:rFonts w:ascii="еш" w:hAnsi="еш"/>
          <w:sz w:val="28"/>
          <w:szCs w:val="28"/>
        </w:rPr>
        <w:t xml:space="preserve"> </w:t>
      </w:r>
      <w:proofErr w:type="gramStart"/>
      <w:r w:rsidRPr="00101BC6">
        <w:rPr>
          <w:rFonts w:ascii="еш" w:hAnsi="еш"/>
          <w:sz w:val="28"/>
          <w:szCs w:val="28"/>
        </w:rPr>
        <w:t xml:space="preserve">Музей Пикассо, </w:t>
      </w:r>
      <w:proofErr w:type="spellStart"/>
      <w:r w:rsidRPr="00101BC6">
        <w:rPr>
          <w:rFonts w:ascii="еш" w:hAnsi="еш"/>
          <w:sz w:val="28"/>
          <w:szCs w:val="28"/>
        </w:rPr>
        <w:lastRenderedPageBreak/>
        <w:t>Антиб</w:t>
      </w:r>
      <w:proofErr w:type="spellEnd"/>
      <w:r w:rsidRPr="00101BC6">
        <w:rPr>
          <w:rFonts w:ascii="еш" w:hAnsi="еш"/>
          <w:sz w:val="28"/>
          <w:szCs w:val="28"/>
        </w:rPr>
        <w:t>, Франция.)</w:t>
      </w:r>
      <w:proofErr w:type="gramEnd"/>
      <w:r w:rsidRPr="00101BC6">
        <w:rPr>
          <w:rFonts w:ascii="еш" w:hAnsi="еш"/>
          <w:sz w:val="28"/>
          <w:szCs w:val="28"/>
        </w:rPr>
        <w:t xml:space="preserve"> Солнце, море, атмосфера языческой идиллии Средиземноморья и возвращение античной темы. Пабло увлекается ремеслами, скульптурой.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Поздний период (1954–1973)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 xml:space="preserve">Поздний период (1954–1973). Произведения этого периода разнообразны и неровны по качеству. Художник обращается к испанским источникам вдохновения </w:t>
      </w:r>
      <w:proofErr w:type="gramStart"/>
      <w:r w:rsidRPr="00101BC6">
        <w:rPr>
          <w:rFonts w:ascii="еш" w:hAnsi="еш"/>
          <w:sz w:val="28"/>
          <w:szCs w:val="28"/>
        </w:rPr>
        <w:t>—т</w:t>
      </w:r>
      <w:proofErr w:type="gramEnd"/>
      <w:r w:rsidRPr="00101BC6">
        <w:rPr>
          <w:rFonts w:ascii="еш" w:hAnsi="еш"/>
          <w:sz w:val="28"/>
          <w:szCs w:val="28"/>
        </w:rPr>
        <w:t>ворчество Эль Греко и Веласкеса, Гойи. Интерпретирует знаменитые полотна Делакруа, Курбе, Мане. Пишет женские портреты.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8 апреля 1973 года на фоне воспаления легких сердце 92-летнего гения остановилось. За три года до смерти Пикассо в Барселоне был открыт музей его имени (благодаря дару художника своих работ), а через 12 лет после его смерти открылся музей в Париже, куда передали наследники художника его работы.</w:t>
      </w:r>
    </w:p>
    <w:p w:rsidR="00FA6311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</w:p>
    <w:p w:rsidR="009E41A4" w:rsidRPr="00101BC6" w:rsidRDefault="00FA6311" w:rsidP="00101BC6">
      <w:pPr>
        <w:pStyle w:val="a3"/>
        <w:spacing w:line="360" w:lineRule="auto"/>
        <w:jc w:val="both"/>
        <w:rPr>
          <w:rFonts w:ascii="еш" w:hAnsi="еш"/>
          <w:sz w:val="28"/>
          <w:szCs w:val="28"/>
        </w:rPr>
      </w:pPr>
      <w:r w:rsidRPr="00101BC6">
        <w:rPr>
          <w:rFonts w:ascii="еш" w:hAnsi="еш"/>
          <w:sz w:val="28"/>
          <w:szCs w:val="28"/>
        </w:rPr>
        <w:t>За свою долгую творческую биографию Пикассо создал 80 тысяч полотен, более 1000 скульптур, коллажи, рисунки, эстампы.</w:t>
      </w:r>
    </w:p>
    <w:sectPr w:rsidR="009E41A4" w:rsidRPr="00101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еш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11"/>
    <w:rsid w:val="00101BC6"/>
    <w:rsid w:val="009E41A4"/>
    <w:rsid w:val="00A16369"/>
    <w:rsid w:val="00FA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31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A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31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A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1139</Words>
  <Characters>6498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2025-10-08T09:21:00Z</cp:lastPrinted>
  <dcterms:created xsi:type="dcterms:W3CDTF">2025-10-08T09:21:00Z</dcterms:created>
  <dcterms:modified xsi:type="dcterms:W3CDTF">2025-12-20T08:15:00Z</dcterms:modified>
</cp:coreProperties>
</file>